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7A7C9" w14:textId="4D5ED976" w:rsidR="004F0840" w:rsidRPr="00F60240" w:rsidRDefault="004F0840" w:rsidP="008401CF">
      <w:pPr>
        <w:rPr>
          <w:rFonts w:ascii="Trebuchet MS" w:eastAsia="MS Mincho" w:hAnsi="Trebuchet MS" w:cs="Times New Roman"/>
          <w:b/>
          <w:sz w:val="24"/>
          <w:szCs w:val="24"/>
          <w:lang w:val="en-GB"/>
        </w:rPr>
      </w:pPr>
      <w:r w:rsidRPr="00F60240">
        <w:rPr>
          <w:rFonts w:ascii="Trebuchet MS" w:eastAsia="MS Mincho" w:hAnsi="Trebuchet MS" w:cs="Times New Roman"/>
          <w:b/>
          <w:sz w:val="24"/>
          <w:szCs w:val="24"/>
          <w:lang w:val="en-GB"/>
        </w:rPr>
        <w:t>Source</w:t>
      </w:r>
      <w:r w:rsidR="007B4C2F" w:rsidRPr="00F60240">
        <w:rPr>
          <w:rFonts w:ascii="Trebuchet MS" w:eastAsia="MS Mincho" w:hAnsi="Trebuchet MS" w:cs="Times New Roman"/>
          <w:b/>
          <w:sz w:val="24"/>
          <w:szCs w:val="24"/>
          <w:lang w:val="en-GB"/>
        </w:rPr>
        <w:t xml:space="preserve">s </w:t>
      </w:r>
    </w:p>
    <w:p w14:paraId="1A9CA9B5" w14:textId="0C6B30D9" w:rsidR="004F0840" w:rsidRPr="00F60240" w:rsidRDefault="00333640" w:rsidP="00333640">
      <w:pPr>
        <w:rPr>
          <w:rFonts w:ascii="Trebuchet MS" w:hAnsi="Trebuchet MS"/>
          <w:sz w:val="24"/>
          <w:szCs w:val="24"/>
          <w:lang w:val="en-US"/>
        </w:rPr>
      </w:pPr>
      <w:r w:rsidRPr="00F60240">
        <w:rPr>
          <w:rFonts w:ascii="Trebuchet MS" w:hAnsi="Trebuchet MS"/>
          <w:b/>
          <w:sz w:val="24"/>
          <w:szCs w:val="24"/>
          <w:lang w:val="en-US"/>
        </w:rPr>
        <w:t>A</w:t>
      </w:r>
      <w:r w:rsidRPr="00F60240">
        <w:rPr>
          <w:rFonts w:ascii="Trebuchet MS" w:hAnsi="Trebuchet MS"/>
          <w:sz w:val="24"/>
          <w:szCs w:val="24"/>
          <w:lang w:val="en-US"/>
        </w:rPr>
        <w:t xml:space="preserve"> </w:t>
      </w:r>
      <w:r w:rsidR="004F0840" w:rsidRPr="00F60240">
        <w:rPr>
          <w:rFonts w:ascii="Trebuchet MS" w:hAnsi="Trebuchet MS"/>
          <w:sz w:val="24"/>
          <w:szCs w:val="24"/>
          <w:lang w:val="en-US"/>
        </w:rPr>
        <w:t xml:space="preserve">Listen </w:t>
      </w:r>
      <w:r w:rsidR="008401CF" w:rsidRPr="00F60240">
        <w:rPr>
          <w:rFonts w:ascii="Trebuchet MS" w:hAnsi="Trebuchet MS"/>
          <w:sz w:val="24"/>
          <w:szCs w:val="24"/>
          <w:lang w:val="en-US"/>
        </w:rPr>
        <w:t xml:space="preserve">to </w:t>
      </w:r>
      <w:r w:rsidR="004F0840" w:rsidRPr="00F60240">
        <w:rPr>
          <w:rFonts w:ascii="Trebuchet MS" w:hAnsi="Trebuchet MS"/>
          <w:sz w:val="24"/>
          <w:szCs w:val="24"/>
          <w:lang w:val="en-US"/>
        </w:rPr>
        <w:t xml:space="preserve">the podcast of Professor </w:t>
      </w:r>
      <w:proofErr w:type="spellStart"/>
      <w:r w:rsidR="004F0840" w:rsidRPr="00F60240">
        <w:rPr>
          <w:rFonts w:ascii="Trebuchet MS" w:hAnsi="Trebuchet MS"/>
          <w:sz w:val="24"/>
          <w:szCs w:val="24"/>
          <w:lang w:val="en-US"/>
        </w:rPr>
        <w:t>Roey</w:t>
      </w:r>
      <w:proofErr w:type="spellEnd"/>
      <w:r w:rsidR="004F0840" w:rsidRPr="00F60240">
        <w:rPr>
          <w:rFonts w:ascii="Trebuchet MS" w:hAnsi="Trebuchet MS"/>
          <w:sz w:val="24"/>
          <w:szCs w:val="24"/>
          <w:lang w:val="en-US"/>
        </w:rPr>
        <w:t xml:space="preserve"> Sweet of the University of Leicester discussing the impact the Industrial Revolution had on </w:t>
      </w:r>
      <w:r w:rsidR="004F0840" w:rsidRPr="00F60240">
        <w:rPr>
          <w:rFonts w:ascii="Trebuchet MS" w:hAnsi="Trebuchet MS"/>
          <w:b/>
          <w:sz w:val="24"/>
          <w:szCs w:val="24"/>
          <w:lang w:val="en-US"/>
        </w:rPr>
        <w:t>towns and cities</w:t>
      </w:r>
      <w:r w:rsidR="004F0840" w:rsidRPr="00F60240">
        <w:rPr>
          <w:rFonts w:ascii="Trebuchet MS" w:hAnsi="Trebuchet MS"/>
          <w:sz w:val="24"/>
          <w:szCs w:val="24"/>
          <w:lang w:val="en-US"/>
        </w:rPr>
        <w:t xml:space="preserve"> in Britain in the 18th century. </w:t>
      </w:r>
    </w:p>
    <w:p w14:paraId="2FBCABEB" w14:textId="77777777" w:rsidR="009C13BF" w:rsidRPr="00F60240" w:rsidRDefault="009C13BF" w:rsidP="008401CF">
      <w:pPr>
        <w:pStyle w:val="ListParagraph"/>
        <w:ind w:left="360"/>
        <w:rPr>
          <w:rFonts w:ascii="Trebuchet MS" w:hAnsi="Trebuchet MS"/>
          <w:sz w:val="24"/>
          <w:szCs w:val="24"/>
          <w:lang w:val="en-US"/>
        </w:rPr>
      </w:pPr>
    </w:p>
    <w:p w14:paraId="07273683" w14:textId="2DC688EC" w:rsidR="004F0840" w:rsidRPr="00F60240" w:rsidRDefault="004F0840" w:rsidP="008401CF">
      <w:pPr>
        <w:pStyle w:val="ListParagraph"/>
        <w:ind w:left="360"/>
        <w:rPr>
          <w:rStyle w:val="Hyperlink"/>
          <w:rFonts w:ascii="Trebuchet MS" w:hAnsi="Trebuchet MS"/>
          <w:color w:val="auto"/>
          <w:sz w:val="24"/>
          <w:szCs w:val="24"/>
          <w:u w:val="none"/>
          <w:lang w:val="en-US"/>
        </w:rPr>
      </w:pPr>
      <w:r w:rsidRPr="00F60240">
        <w:rPr>
          <w:rFonts w:ascii="Trebuchet MS" w:hAnsi="Trebuchet MS"/>
          <w:sz w:val="24"/>
          <w:szCs w:val="24"/>
          <w:lang w:val="en-US"/>
        </w:rPr>
        <w:t>www.history.org.uk/podcasts/categories/433/podcast/404/the-industrial-revolution-the-town</w:t>
      </w:r>
    </w:p>
    <w:p w14:paraId="0662E415" w14:textId="77777777" w:rsidR="004F0840" w:rsidRPr="00F60240" w:rsidRDefault="004F0840" w:rsidP="008401CF">
      <w:pPr>
        <w:pStyle w:val="ListParagraph"/>
        <w:ind w:left="360"/>
        <w:rPr>
          <w:rStyle w:val="Hyperlink"/>
          <w:rFonts w:ascii="Trebuchet MS" w:hAnsi="Trebuchet MS"/>
          <w:color w:val="auto"/>
          <w:sz w:val="24"/>
          <w:szCs w:val="24"/>
          <w:u w:val="none"/>
          <w:lang w:val="en-US"/>
        </w:rPr>
      </w:pPr>
    </w:p>
    <w:p w14:paraId="741C2F9C" w14:textId="68EBE472" w:rsidR="009C13BF" w:rsidRPr="00F60240" w:rsidRDefault="009C13BF" w:rsidP="008401CF">
      <w:pPr>
        <w:rPr>
          <w:rStyle w:val="Hyperlink"/>
          <w:rFonts w:ascii="Trebuchet MS" w:hAnsi="Trebuchet MS"/>
          <w:color w:val="auto"/>
          <w:sz w:val="24"/>
          <w:szCs w:val="24"/>
          <w:u w:val="none"/>
          <w:lang w:val="en-US"/>
        </w:rPr>
      </w:pPr>
      <w:r w:rsidRPr="00F60240">
        <w:rPr>
          <w:rStyle w:val="Hyperlink"/>
          <w:rFonts w:ascii="Trebuchet MS" w:hAnsi="Trebuchet MS"/>
          <w:color w:val="auto"/>
          <w:sz w:val="24"/>
          <w:szCs w:val="24"/>
          <w:u w:val="none"/>
          <w:lang w:val="en-US"/>
        </w:rPr>
        <w:t xml:space="preserve"> –  – – – – – – – – – – – – – – – – – – – – – – – – – – – – – – – – – – – – – – – – – – – – – – – </w:t>
      </w:r>
    </w:p>
    <w:p w14:paraId="113708D8" w14:textId="07F669FF" w:rsidR="008401CF" w:rsidRPr="00F60240" w:rsidRDefault="00333640" w:rsidP="00333640">
      <w:pPr>
        <w:rPr>
          <w:rFonts w:ascii="Trebuchet MS" w:hAnsi="Trebuchet MS"/>
          <w:sz w:val="24"/>
          <w:szCs w:val="24"/>
          <w:lang w:val="en-US"/>
        </w:rPr>
      </w:pPr>
      <w:bookmarkStart w:id="0" w:name="_GoBack"/>
      <w:bookmarkEnd w:id="0"/>
      <w:r w:rsidRPr="00F60240">
        <w:rPr>
          <w:rFonts w:ascii="Trebuchet MS" w:hAnsi="Trebuchet MS"/>
          <w:b/>
          <w:sz w:val="24"/>
          <w:szCs w:val="24"/>
          <w:lang w:val="en-US"/>
        </w:rPr>
        <w:t xml:space="preserve">B </w:t>
      </w:r>
      <w:r w:rsidR="008401CF" w:rsidRPr="00F60240">
        <w:rPr>
          <w:rFonts w:ascii="Trebuchet MS" w:hAnsi="Trebuchet MS"/>
          <w:sz w:val="24"/>
          <w:szCs w:val="24"/>
          <w:lang w:val="en-US"/>
        </w:rPr>
        <w:t>‘</w:t>
      </w:r>
      <w:r w:rsidR="004F0840" w:rsidRPr="00F60240">
        <w:rPr>
          <w:rFonts w:ascii="Trebuchet MS" w:hAnsi="Trebuchet MS"/>
          <w:sz w:val="24"/>
          <w:szCs w:val="24"/>
          <w:lang w:val="en-US"/>
        </w:rPr>
        <w:t xml:space="preserve">The electrical telegraph opened up a new dimension in </w:t>
      </w:r>
      <w:r w:rsidR="004F0840" w:rsidRPr="00F60240">
        <w:rPr>
          <w:rFonts w:ascii="Trebuchet MS" w:hAnsi="Trebuchet MS"/>
          <w:b/>
          <w:sz w:val="24"/>
          <w:szCs w:val="24"/>
          <w:lang w:val="en-US"/>
        </w:rPr>
        <w:t>communications</w:t>
      </w:r>
      <w:r w:rsidR="004F0840" w:rsidRPr="00F60240">
        <w:rPr>
          <w:rFonts w:ascii="Trebuchet MS" w:hAnsi="Trebuchet MS"/>
          <w:sz w:val="24"/>
          <w:szCs w:val="24"/>
          <w:lang w:val="en-US"/>
        </w:rPr>
        <w:t>. Since the start of the 19th century dozens of inventors had been experimenting with sending news via weak electric wires over long distances and in real time. But in order to make this practicable people had to be able to understand the nature of electricity better, especially the connection between electric current and magnetism.</w:t>
      </w:r>
      <w:r w:rsidR="008401CF" w:rsidRPr="00F60240">
        <w:rPr>
          <w:rFonts w:ascii="Trebuchet MS" w:hAnsi="Trebuchet MS"/>
          <w:sz w:val="24"/>
          <w:szCs w:val="24"/>
          <w:lang w:val="en-US"/>
        </w:rPr>
        <w:t>’</w:t>
      </w:r>
    </w:p>
    <w:p w14:paraId="6EA53816" w14:textId="4814867A" w:rsidR="004F0840" w:rsidRPr="00F60240" w:rsidRDefault="004F0840" w:rsidP="008401CF">
      <w:pPr>
        <w:pStyle w:val="ListParagraph"/>
        <w:ind w:left="360"/>
        <w:rPr>
          <w:rFonts w:ascii="Trebuchet MS" w:hAnsi="Trebuchet MS"/>
          <w:sz w:val="24"/>
          <w:szCs w:val="24"/>
          <w:lang w:val="en-US"/>
        </w:rPr>
      </w:pPr>
    </w:p>
    <w:p w14:paraId="53659A61" w14:textId="4FB9DD9D" w:rsidR="004F0840" w:rsidRPr="00F60240" w:rsidRDefault="004F0840" w:rsidP="008401CF">
      <w:pPr>
        <w:pStyle w:val="ListParagraph"/>
        <w:ind w:left="360"/>
        <w:jc w:val="right"/>
        <w:rPr>
          <w:rFonts w:ascii="Trebuchet MS" w:hAnsi="Trebuchet MS"/>
          <w:sz w:val="20"/>
          <w:szCs w:val="20"/>
          <w:lang w:val="en-US"/>
        </w:rPr>
      </w:pPr>
      <w:r w:rsidRPr="00F60240">
        <w:rPr>
          <w:rFonts w:ascii="Trebuchet MS" w:hAnsi="Trebuchet MS"/>
          <w:sz w:val="20"/>
          <w:szCs w:val="20"/>
          <w:lang w:val="en-US"/>
        </w:rPr>
        <w:t xml:space="preserve">Council of Europe (2016) </w:t>
      </w:r>
      <w:r w:rsidR="004D6B6B" w:rsidRPr="00F60240">
        <w:rPr>
          <w:rFonts w:ascii="Trebuchet MS" w:hAnsi="Trebuchet MS"/>
          <w:i/>
          <w:sz w:val="20"/>
          <w:szCs w:val="20"/>
          <w:lang w:val="en-US"/>
        </w:rPr>
        <w:t>The Impact of the Industrial Revolution</w:t>
      </w:r>
      <w:r w:rsidR="004D6B6B" w:rsidRPr="00F60240">
        <w:rPr>
          <w:rFonts w:ascii="Trebuchet MS" w:hAnsi="Trebuchet MS"/>
          <w:sz w:val="20"/>
          <w:szCs w:val="20"/>
          <w:lang w:val="en-US"/>
        </w:rPr>
        <w:t xml:space="preserve">, </w:t>
      </w:r>
      <w:r w:rsidRPr="00F60240">
        <w:rPr>
          <w:rFonts w:ascii="Trebuchet MS" w:hAnsi="Trebuchet MS"/>
          <w:sz w:val="20"/>
          <w:szCs w:val="20"/>
          <w:lang w:val="en-US"/>
        </w:rPr>
        <w:t>Shared histories for a Europe without divided lines</w:t>
      </w:r>
      <w:r w:rsidR="004D6B6B" w:rsidRPr="00F60240">
        <w:rPr>
          <w:rFonts w:ascii="Trebuchet MS" w:hAnsi="Trebuchet MS"/>
          <w:sz w:val="20"/>
          <w:szCs w:val="20"/>
          <w:lang w:val="en-US"/>
        </w:rPr>
        <w:t>, p. 36</w:t>
      </w:r>
    </w:p>
    <w:p w14:paraId="3F15D0DA" w14:textId="77287232" w:rsidR="008401CF" w:rsidRPr="00F60240" w:rsidRDefault="007472B5" w:rsidP="008401CF">
      <w:pPr>
        <w:rPr>
          <w:rFonts w:ascii="Trebuchet MS" w:hAnsi="Trebuchet MS"/>
          <w:sz w:val="24"/>
          <w:szCs w:val="24"/>
          <w:lang w:val="en-US"/>
        </w:rPr>
      </w:pPr>
      <w:r w:rsidRPr="00F60240">
        <w:rPr>
          <w:rStyle w:val="Hyperlink"/>
          <w:rFonts w:ascii="Trebuchet MS" w:hAnsi="Trebuchet MS"/>
          <w:color w:val="auto"/>
          <w:sz w:val="24"/>
          <w:szCs w:val="24"/>
          <w:u w:val="none"/>
          <w:lang w:val="en-US"/>
        </w:rPr>
        <w:t xml:space="preserve">–  – – – – – – – – – – – – – – – – – – – – – – – – – – – – – – – – – – – – – – – – – – – – – – – </w:t>
      </w:r>
    </w:p>
    <w:p w14:paraId="68213274" w14:textId="529904F4" w:rsidR="004F0840" w:rsidRPr="00F60240" w:rsidRDefault="00333640" w:rsidP="008401CF">
      <w:pPr>
        <w:rPr>
          <w:rFonts w:ascii="Trebuchet MS" w:hAnsi="Trebuchet MS"/>
          <w:b/>
          <w:sz w:val="24"/>
          <w:szCs w:val="24"/>
          <w:lang w:val="en-US"/>
        </w:rPr>
      </w:pPr>
      <w:r w:rsidRPr="00F60240">
        <w:rPr>
          <w:rFonts w:ascii="Trebuchet MS" w:hAnsi="Trebuchet MS"/>
          <w:b/>
          <w:sz w:val="24"/>
          <w:szCs w:val="24"/>
          <w:lang w:val="en-US"/>
        </w:rPr>
        <w:t>C</w:t>
      </w:r>
      <w:r w:rsidR="004F0840" w:rsidRPr="00F60240">
        <w:rPr>
          <w:rFonts w:ascii="Trebuchet MS" w:hAnsi="Trebuchet MS"/>
          <w:b/>
          <w:sz w:val="24"/>
          <w:szCs w:val="24"/>
          <w:lang w:val="en-US"/>
        </w:rPr>
        <w:t xml:space="preserve"> </w:t>
      </w:r>
    </w:p>
    <w:p w14:paraId="5C99762A" w14:textId="77777777" w:rsidR="004F0840" w:rsidRPr="00F60240" w:rsidRDefault="004F0840" w:rsidP="008401CF">
      <w:pPr>
        <w:rPr>
          <w:rFonts w:ascii="Trebuchet MS" w:hAnsi="Trebuchet MS"/>
          <w:sz w:val="24"/>
          <w:szCs w:val="24"/>
          <w:lang w:val="en-US"/>
        </w:rPr>
      </w:pPr>
      <w:r w:rsidRPr="00F60240">
        <w:rPr>
          <w:rFonts w:ascii="Trebuchet MS" w:hAnsi="Trebuchet MS"/>
          <w:noProof/>
          <w:sz w:val="20"/>
          <w:szCs w:val="20"/>
          <w:lang w:val="en-GB" w:eastAsia="en-GB"/>
        </w:rPr>
        <w:drawing>
          <wp:inline distT="0" distB="0" distL="0" distR="0" wp14:anchorId="15903B06" wp14:editId="593520DB">
            <wp:extent cx="4321834" cy="2457302"/>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1701" cy="2462912"/>
                    </a:xfrm>
                    <a:prstGeom prst="rect">
                      <a:avLst/>
                    </a:prstGeom>
                    <a:noFill/>
                  </pic:spPr>
                </pic:pic>
              </a:graphicData>
            </a:graphic>
          </wp:inline>
        </w:drawing>
      </w:r>
    </w:p>
    <w:p w14:paraId="065703ED" w14:textId="7A984D5B" w:rsidR="004F0840" w:rsidRPr="00F60240" w:rsidRDefault="004F0840" w:rsidP="008401CF">
      <w:pPr>
        <w:jc w:val="right"/>
        <w:rPr>
          <w:rFonts w:ascii="Trebuchet MS" w:hAnsi="Trebuchet MS"/>
          <w:sz w:val="20"/>
          <w:szCs w:val="20"/>
          <w:lang w:val="en-US"/>
        </w:rPr>
      </w:pPr>
      <w:r w:rsidRPr="00F60240">
        <w:rPr>
          <w:rFonts w:ascii="Trebuchet MS" w:hAnsi="Trebuchet MS"/>
          <w:sz w:val="20"/>
          <w:szCs w:val="20"/>
          <w:lang w:val="en-US"/>
        </w:rPr>
        <w:t>Edward Goodall (1795</w:t>
      </w:r>
      <w:r w:rsidR="004D6B6B" w:rsidRPr="00F60240">
        <w:rPr>
          <w:rFonts w:ascii="Trebuchet MS" w:hAnsi="Trebuchet MS"/>
          <w:sz w:val="20"/>
          <w:szCs w:val="20"/>
          <w:lang w:val="en-US"/>
        </w:rPr>
        <w:t>–</w:t>
      </w:r>
      <w:r w:rsidRPr="00F60240">
        <w:rPr>
          <w:rFonts w:ascii="Trebuchet MS" w:hAnsi="Trebuchet MS"/>
          <w:sz w:val="20"/>
          <w:szCs w:val="20"/>
          <w:lang w:val="en-US"/>
        </w:rPr>
        <w:t xml:space="preserve">1870), Manchester, 1840 from </w:t>
      </w:r>
      <w:proofErr w:type="spellStart"/>
      <w:r w:rsidRPr="00F60240">
        <w:rPr>
          <w:rFonts w:ascii="Trebuchet MS" w:hAnsi="Trebuchet MS"/>
          <w:sz w:val="20"/>
          <w:szCs w:val="20"/>
          <w:lang w:val="en-US"/>
        </w:rPr>
        <w:t>Kersal</w:t>
      </w:r>
      <w:proofErr w:type="spellEnd"/>
      <w:r w:rsidRPr="00F60240">
        <w:rPr>
          <w:rFonts w:ascii="Trebuchet MS" w:hAnsi="Trebuchet MS"/>
          <w:sz w:val="20"/>
          <w:szCs w:val="20"/>
          <w:lang w:val="en-US"/>
        </w:rPr>
        <w:t xml:space="preserve"> Moor after a painting of W. </w:t>
      </w:r>
      <w:proofErr w:type="spellStart"/>
      <w:r w:rsidRPr="00F60240">
        <w:rPr>
          <w:rFonts w:ascii="Trebuchet MS" w:hAnsi="Trebuchet MS"/>
          <w:sz w:val="20"/>
          <w:szCs w:val="20"/>
          <w:lang w:val="en-US"/>
        </w:rPr>
        <w:t>Wylde</w:t>
      </w:r>
      <w:proofErr w:type="spellEnd"/>
      <w:r w:rsidRPr="00F60240">
        <w:rPr>
          <w:rFonts w:ascii="Trebuchet MS" w:hAnsi="Trebuchet MS"/>
          <w:sz w:val="20"/>
          <w:szCs w:val="20"/>
          <w:lang w:val="en-US"/>
        </w:rPr>
        <w:t xml:space="preserve"> </w:t>
      </w:r>
    </w:p>
    <w:p w14:paraId="533E4655" w14:textId="1C7194EA" w:rsidR="004F0840" w:rsidRPr="00F60240" w:rsidRDefault="008401CF" w:rsidP="008401CF">
      <w:pPr>
        <w:rPr>
          <w:rFonts w:ascii="Trebuchet MS" w:hAnsi="Trebuchet MS"/>
          <w:b/>
          <w:sz w:val="24"/>
          <w:szCs w:val="24"/>
          <w:lang w:val="en-US"/>
        </w:rPr>
      </w:pPr>
      <w:r w:rsidRPr="00F60240">
        <w:rPr>
          <w:rFonts w:ascii="Trebuchet MS" w:hAnsi="Trebuchet MS"/>
          <w:sz w:val="24"/>
          <w:szCs w:val="24"/>
          <w:lang w:val="en-US"/>
        </w:rPr>
        <w:t>Manchester, England (‘</w:t>
      </w:r>
      <w:proofErr w:type="spellStart"/>
      <w:r w:rsidRPr="00F60240">
        <w:rPr>
          <w:rFonts w:ascii="Trebuchet MS" w:hAnsi="Trebuchet MS"/>
          <w:sz w:val="24"/>
          <w:szCs w:val="24"/>
          <w:lang w:val="en-US"/>
        </w:rPr>
        <w:t>Cottonopolis</w:t>
      </w:r>
      <w:proofErr w:type="spellEnd"/>
      <w:r w:rsidRPr="00F60240">
        <w:rPr>
          <w:rFonts w:ascii="Trebuchet MS" w:hAnsi="Trebuchet MS"/>
          <w:sz w:val="24"/>
          <w:szCs w:val="24"/>
          <w:lang w:val="en-US"/>
        </w:rPr>
        <w:t>’</w:t>
      </w:r>
      <w:r w:rsidR="004F0840" w:rsidRPr="00F60240">
        <w:rPr>
          <w:rFonts w:ascii="Trebuchet MS" w:hAnsi="Trebuchet MS"/>
          <w:sz w:val="24"/>
          <w:szCs w:val="24"/>
          <w:lang w:val="en-US"/>
        </w:rPr>
        <w:t xml:space="preserve">), pictured in 1840, showing the mass of </w:t>
      </w:r>
      <w:r w:rsidR="004F0840" w:rsidRPr="00F60240">
        <w:rPr>
          <w:rFonts w:ascii="Trebuchet MS" w:hAnsi="Trebuchet MS"/>
          <w:b/>
          <w:sz w:val="24"/>
          <w:szCs w:val="24"/>
          <w:lang w:val="en-US"/>
        </w:rPr>
        <w:t>factory chimneys</w:t>
      </w:r>
    </w:p>
    <w:p w14:paraId="4E2E4551" w14:textId="337529FC" w:rsidR="004F0840" w:rsidRPr="00F60240" w:rsidRDefault="004F0840" w:rsidP="008401CF">
      <w:pPr>
        <w:rPr>
          <w:rStyle w:val="Hyperlink"/>
          <w:rFonts w:ascii="Trebuchet MS" w:hAnsi="Trebuchet MS"/>
          <w:color w:val="auto"/>
          <w:sz w:val="24"/>
          <w:szCs w:val="24"/>
          <w:u w:val="none"/>
          <w:lang w:val="en-US"/>
        </w:rPr>
      </w:pPr>
      <w:proofErr w:type="spellStart"/>
      <w:r w:rsidRPr="00F60240">
        <w:rPr>
          <w:rFonts w:ascii="Trebuchet MS" w:hAnsi="Trebuchet MS"/>
          <w:sz w:val="24"/>
          <w:szCs w:val="24"/>
          <w:lang w:val="en-US"/>
        </w:rPr>
        <w:t>Cottonopolis</w:t>
      </w:r>
      <w:proofErr w:type="spellEnd"/>
      <w:r w:rsidRPr="00F60240">
        <w:rPr>
          <w:rFonts w:ascii="Trebuchet MS" w:hAnsi="Trebuchet MS"/>
          <w:sz w:val="24"/>
          <w:szCs w:val="24"/>
          <w:lang w:val="en-US"/>
        </w:rPr>
        <w:t xml:space="preserve"> is a name given to the city of Manchester, in England. It shows a metropolis of cotton and cotton mills, as inspired by Manchester's status as the international </w:t>
      </w:r>
      <w:proofErr w:type="spellStart"/>
      <w:r w:rsidRPr="00F60240">
        <w:rPr>
          <w:rFonts w:ascii="Trebuchet MS" w:hAnsi="Trebuchet MS"/>
          <w:sz w:val="24"/>
          <w:szCs w:val="24"/>
          <w:lang w:val="en-US"/>
        </w:rPr>
        <w:t>centre</w:t>
      </w:r>
      <w:proofErr w:type="spellEnd"/>
      <w:r w:rsidRPr="00F60240">
        <w:rPr>
          <w:rFonts w:ascii="Trebuchet MS" w:hAnsi="Trebuchet MS"/>
          <w:sz w:val="24"/>
          <w:szCs w:val="24"/>
          <w:lang w:val="en-US"/>
        </w:rPr>
        <w:t xml:space="preserve"> of the cotton and textile processing industries during this time.</w:t>
      </w:r>
    </w:p>
    <w:p w14:paraId="1B253B66" w14:textId="77777777" w:rsidR="007472B5" w:rsidRPr="00F60240" w:rsidRDefault="007472B5" w:rsidP="008401CF">
      <w:pPr>
        <w:rPr>
          <w:rStyle w:val="Hyperlink"/>
          <w:rFonts w:ascii="Trebuchet MS" w:hAnsi="Trebuchet MS"/>
          <w:color w:val="auto"/>
          <w:sz w:val="24"/>
          <w:szCs w:val="24"/>
          <w:u w:val="none"/>
          <w:lang w:val="en-US"/>
        </w:rPr>
      </w:pPr>
      <w:r w:rsidRPr="00F60240">
        <w:rPr>
          <w:rStyle w:val="Hyperlink"/>
          <w:rFonts w:ascii="Trebuchet MS" w:hAnsi="Trebuchet MS"/>
          <w:color w:val="auto"/>
          <w:sz w:val="24"/>
          <w:szCs w:val="24"/>
          <w:u w:val="none"/>
          <w:lang w:val="en-US"/>
        </w:rPr>
        <w:lastRenderedPageBreak/>
        <w:t xml:space="preserve">–  – – – – – – – – – – – – – – – – – – – – – – – – – – – – – – – – – – – – – – – – – – – – – – – </w:t>
      </w:r>
    </w:p>
    <w:p w14:paraId="32930F1F" w14:textId="77777777" w:rsidR="007B4C2F" w:rsidRPr="00F60240" w:rsidRDefault="007B4C2F" w:rsidP="008401CF">
      <w:pPr>
        <w:rPr>
          <w:rStyle w:val="Hyperlink"/>
          <w:rFonts w:ascii="Trebuchet MS" w:hAnsi="Trebuchet MS"/>
          <w:color w:val="auto"/>
          <w:sz w:val="24"/>
          <w:szCs w:val="24"/>
          <w:u w:val="none"/>
          <w:lang w:val="en-US"/>
        </w:rPr>
      </w:pPr>
    </w:p>
    <w:p w14:paraId="4EB7E763" w14:textId="5BFAA38A" w:rsidR="004F0840" w:rsidRPr="00F60240" w:rsidRDefault="00333640" w:rsidP="008401CF">
      <w:pPr>
        <w:rPr>
          <w:rFonts w:ascii="Trebuchet MS" w:hAnsi="Trebuchet MS"/>
          <w:sz w:val="24"/>
          <w:szCs w:val="24"/>
          <w:lang w:val="en-US"/>
        </w:rPr>
      </w:pPr>
      <w:r w:rsidRPr="00F60240">
        <w:rPr>
          <w:rFonts w:ascii="Trebuchet MS" w:hAnsi="Trebuchet MS"/>
          <w:b/>
          <w:sz w:val="24"/>
          <w:szCs w:val="24"/>
          <w:lang w:val="en-US"/>
        </w:rPr>
        <w:t>D</w:t>
      </w:r>
      <w:r w:rsidR="004F0840" w:rsidRPr="00F60240">
        <w:rPr>
          <w:rFonts w:ascii="Trebuchet MS" w:hAnsi="Trebuchet MS"/>
          <w:b/>
          <w:sz w:val="24"/>
          <w:szCs w:val="24"/>
          <w:lang w:val="en-US"/>
        </w:rPr>
        <w:t xml:space="preserve"> </w:t>
      </w:r>
      <w:r w:rsidR="004F0840" w:rsidRPr="00F60240">
        <w:rPr>
          <w:rFonts w:ascii="Trebuchet MS" w:hAnsi="Trebuchet MS"/>
          <w:sz w:val="24"/>
          <w:szCs w:val="24"/>
          <w:lang w:val="en-US"/>
        </w:rPr>
        <w:t xml:space="preserve">Levels of </w:t>
      </w:r>
      <w:r w:rsidR="004F0840" w:rsidRPr="00F60240">
        <w:rPr>
          <w:rFonts w:ascii="Trebuchet MS" w:hAnsi="Trebuchet MS"/>
          <w:b/>
          <w:sz w:val="24"/>
          <w:szCs w:val="24"/>
          <w:lang w:val="en-US"/>
        </w:rPr>
        <w:t>air pollution</w:t>
      </w:r>
      <w:r w:rsidR="004F0840" w:rsidRPr="00F60240">
        <w:rPr>
          <w:rFonts w:ascii="Trebuchet MS" w:hAnsi="Trebuchet MS"/>
          <w:sz w:val="24"/>
          <w:szCs w:val="24"/>
          <w:lang w:val="en-US"/>
        </w:rPr>
        <w:t xml:space="preserve"> rose during the Industrial Revolution, sparking the first modern environmental laws to be passed in the mid-19th century.</w:t>
      </w:r>
    </w:p>
    <w:p w14:paraId="0034939D" w14:textId="77777777" w:rsidR="004F0840" w:rsidRPr="00F60240" w:rsidRDefault="004F0840" w:rsidP="008401CF">
      <w:pPr>
        <w:rPr>
          <w:rStyle w:val="Hyperlink"/>
          <w:rFonts w:ascii="Trebuchet MS" w:hAnsi="Trebuchet MS"/>
          <w:color w:val="auto"/>
          <w:sz w:val="24"/>
          <w:szCs w:val="24"/>
          <w:u w:val="none"/>
          <w:lang w:val="en-US"/>
        </w:rPr>
      </w:pPr>
      <w:r w:rsidRPr="00F60240">
        <w:rPr>
          <w:rFonts w:ascii="Trebuchet MS" w:hAnsi="Trebuchet MS"/>
          <w:noProof/>
          <w:sz w:val="20"/>
          <w:szCs w:val="20"/>
          <w:lang w:val="en-GB" w:eastAsia="en-GB"/>
        </w:rPr>
        <w:drawing>
          <wp:inline distT="0" distB="0" distL="0" distR="0" wp14:anchorId="663A5CEE" wp14:editId="680BFB76">
            <wp:extent cx="4787660" cy="2995179"/>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1496" cy="3010091"/>
                    </a:xfrm>
                    <a:prstGeom prst="rect">
                      <a:avLst/>
                    </a:prstGeom>
                    <a:noFill/>
                  </pic:spPr>
                </pic:pic>
              </a:graphicData>
            </a:graphic>
          </wp:inline>
        </w:drawing>
      </w:r>
    </w:p>
    <w:p w14:paraId="30CBAEA6" w14:textId="1A665734" w:rsidR="008401CF" w:rsidRPr="00F60240" w:rsidRDefault="004F0840" w:rsidP="002C0728">
      <w:pPr>
        <w:jc w:val="right"/>
        <w:rPr>
          <w:rFonts w:ascii="Trebuchet MS" w:hAnsi="Trebuchet MS" w:cs="Arial"/>
          <w:color w:val="222222"/>
          <w:sz w:val="20"/>
          <w:szCs w:val="20"/>
          <w:shd w:val="clear" w:color="auto" w:fill="FFFFFF"/>
        </w:rPr>
      </w:pPr>
      <w:r w:rsidRPr="00F60240">
        <w:rPr>
          <w:rFonts w:ascii="Trebuchet MS" w:hAnsi="Trebuchet MS" w:cs="Arial"/>
          <w:color w:val="222222"/>
          <w:sz w:val="20"/>
          <w:szCs w:val="20"/>
          <w:shd w:val="clear" w:color="auto" w:fill="FFFFFF"/>
        </w:rPr>
        <w:t xml:space="preserve">Photograph of a painting of </w:t>
      </w:r>
      <w:r w:rsidR="004445FE" w:rsidRPr="00F60240">
        <w:rPr>
          <w:rFonts w:ascii="Trebuchet MS" w:hAnsi="Trebuchet MS" w:cs="Arial"/>
          <w:color w:val="222222"/>
          <w:sz w:val="20"/>
          <w:szCs w:val="20"/>
          <w:shd w:val="clear" w:color="auto" w:fill="FFFFFF"/>
        </w:rPr>
        <w:t xml:space="preserve">St </w:t>
      </w:r>
      <w:r w:rsidRPr="00F60240">
        <w:rPr>
          <w:rFonts w:ascii="Trebuchet MS" w:hAnsi="Trebuchet MS" w:cs="Arial"/>
          <w:color w:val="222222"/>
          <w:sz w:val="20"/>
          <w:szCs w:val="20"/>
          <w:shd w:val="clear" w:color="auto" w:fill="FFFFFF"/>
        </w:rPr>
        <w:t>Rollox Chemical Works at the opening of the Garnkirk and Glasgow railway in 1831 painted by D.O.Hill</w:t>
      </w:r>
    </w:p>
    <w:p w14:paraId="00B6791E" w14:textId="403ECDDC" w:rsidR="007B4C2F" w:rsidRPr="00F60240" w:rsidRDefault="007472B5" w:rsidP="004D6B6B">
      <w:pPr>
        <w:rPr>
          <w:rFonts w:ascii="Trebuchet MS" w:hAnsi="Trebuchet MS"/>
          <w:sz w:val="24"/>
          <w:szCs w:val="24"/>
          <w:lang w:val="en-US"/>
        </w:rPr>
      </w:pPr>
      <w:r w:rsidRPr="00F60240">
        <w:rPr>
          <w:rStyle w:val="Hyperlink"/>
          <w:rFonts w:ascii="Trebuchet MS" w:hAnsi="Trebuchet MS"/>
          <w:color w:val="auto"/>
          <w:sz w:val="24"/>
          <w:szCs w:val="24"/>
          <w:u w:val="none"/>
          <w:lang w:val="en-US"/>
        </w:rPr>
        <w:t xml:space="preserve">–  – – – – – – – – – – – – – – – – – – – – – – – – – – – – – – – – – – – – – – – – – – – – – – – </w:t>
      </w:r>
    </w:p>
    <w:p w14:paraId="327F5723" w14:textId="26366291" w:rsidR="00D651CD" w:rsidRPr="00F60240" w:rsidRDefault="00333640" w:rsidP="008401CF">
      <w:pPr>
        <w:rPr>
          <w:rFonts w:ascii="Trebuchet MS" w:hAnsi="Trebuchet MS"/>
          <w:sz w:val="24"/>
          <w:szCs w:val="24"/>
          <w:lang w:val="en-US"/>
        </w:rPr>
      </w:pPr>
      <w:r w:rsidRPr="00F60240">
        <w:rPr>
          <w:rFonts w:ascii="Trebuchet MS" w:hAnsi="Trebuchet MS"/>
          <w:b/>
          <w:sz w:val="24"/>
          <w:szCs w:val="24"/>
          <w:lang w:val="en-US"/>
        </w:rPr>
        <w:t>E</w:t>
      </w:r>
      <w:r w:rsidR="004F0840" w:rsidRPr="00F60240">
        <w:rPr>
          <w:rFonts w:ascii="Trebuchet MS" w:hAnsi="Trebuchet MS"/>
          <w:b/>
          <w:sz w:val="24"/>
          <w:szCs w:val="24"/>
          <w:lang w:val="en-US"/>
        </w:rPr>
        <w:t xml:space="preserve"> </w:t>
      </w:r>
      <w:r w:rsidR="003444DE" w:rsidRPr="00F60240">
        <w:rPr>
          <w:rFonts w:ascii="Trebuchet MS" w:hAnsi="Trebuchet MS"/>
          <w:sz w:val="24"/>
          <w:szCs w:val="24"/>
          <w:lang w:val="en-US"/>
        </w:rPr>
        <w:t>‘</w:t>
      </w:r>
      <w:r w:rsidR="00D651CD" w:rsidRPr="00F60240">
        <w:rPr>
          <w:rFonts w:ascii="Trebuchet MS" w:hAnsi="Trebuchet MS"/>
          <w:sz w:val="24"/>
          <w:szCs w:val="24"/>
          <w:lang w:val="en-US"/>
        </w:rPr>
        <w:t>Environmental Effects of the Manufactured Gas Industry</w:t>
      </w:r>
    </w:p>
    <w:p w14:paraId="2EC3AB11" w14:textId="006E605B" w:rsidR="004F0840" w:rsidRPr="00F60240" w:rsidRDefault="00D651CD" w:rsidP="008401CF">
      <w:pPr>
        <w:rPr>
          <w:rFonts w:ascii="Trebuchet MS" w:hAnsi="Trebuchet MS"/>
          <w:sz w:val="24"/>
          <w:szCs w:val="24"/>
          <w:lang w:val="en-US"/>
        </w:rPr>
      </w:pPr>
      <w:r w:rsidRPr="00F60240">
        <w:rPr>
          <w:rFonts w:ascii="Trebuchet MS" w:hAnsi="Trebuchet MS"/>
          <w:sz w:val="24"/>
          <w:szCs w:val="24"/>
          <w:lang w:val="en-US"/>
        </w:rPr>
        <w:t>Various governments, courts, and affected parties early identified the manufactured gas industry as a significant polluter of water, air, and land. The pollution was derived from normal plant operations, accidents, technological failures, faulty means of storage, and the deliberate “wasti</w:t>
      </w:r>
      <w:r w:rsidR="007472B5" w:rsidRPr="00F60240">
        <w:rPr>
          <w:rFonts w:ascii="Trebuchet MS" w:hAnsi="Trebuchet MS"/>
          <w:sz w:val="24"/>
          <w:szCs w:val="24"/>
          <w:lang w:val="en-US"/>
        </w:rPr>
        <w:t>ng” of by-products. These wastes</w:t>
      </w:r>
      <w:r w:rsidRPr="00F60240">
        <w:rPr>
          <w:rFonts w:ascii="Trebuchet MS" w:hAnsi="Trebuchet MS"/>
          <w:sz w:val="24"/>
          <w:szCs w:val="24"/>
          <w:lang w:val="en-US"/>
        </w:rPr>
        <w:t xml:space="preserve"> included tars, ammonia, overflow liquors from settling tanks, drips (liquids from condensed gas</w:t>
      </w:r>
      <w:r w:rsidR="00734BB0" w:rsidRPr="00F60240">
        <w:rPr>
          <w:rFonts w:ascii="Trebuchet MS" w:hAnsi="Trebuchet MS"/>
          <w:sz w:val="24"/>
          <w:szCs w:val="24"/>
          <w:lang w:val="en-US"/>
        </w:rPr>
        <w:t>), leaks from wooden and masonr</w:t>
      </w:r>
      <w:r w:rsidRPr="00F60240">
        <w:rPr>
          <w:rFonts w:ascii="Trebuchet MS" w:hAnsi="Trebuchet MS"/>
          <w:sz w:val="24"/>
          <w:szCs w:val="24"/>
          <w:lang w:val="en-US"/>
        </w:rPr>
        <w:t>y ta</w:t>
      </w:r>
      <w:r w:rsidR="00734BB0" w:rsidRPr="00F60240">
        <w:rPr>
          <w:rFonts w:ascii="Trebuchet MS" w:hAnsi="Trebuchet MS"/>
          <w:sz w:val="24"/>
          <w:szCs w:val="24"/>
          <w:lang w:val="en-US"/>
        </w:rPr>
        <w:t>n</w:t>
      </w:r>
      <w:r w:rsidRPr="00F60240">
        <w:rPr>
          <w:rFonts w:ascii="Trebuchet MS" w:hAnsi="Trebuchet MS"/>
          <w:sz w:val="24"/>
          <w:szCs w:val="24"/>
          <w:lang w:val="en-US"/>
        </w:rPr>
        <w:t>ks sunk in the ground, spills that contaminated</w:t>
      </w:r>
      <w:r w:rsidR="00734BB0" w:rsidRPr="00F60240">
        <w:rPr>
          <w:rFonts w:ascii="Trebuchet MS" w:hAnsi="Trebuchet MS"/>
          <w:sz w:val="24"/>
          <w:szCs w:val="24"/>
          <w:lang w:val="en-US"/>
        </w:rPr>
        <w:t xml:space="preserve"> </w:t>
      </w:r>
      <w:r w:rsidR="007472B5" w:rsidRPr="00F60240">
        <w:rPr>
          <w:rFonts w:ascii="Trebuchet MS" w:hAnsi="Trebuchet MS"/>
          <w:sz w:val="24"/>
          <w:szCs w:val="24"/>
          <w:lang w:val="en-US"/>
        </w:rPr>
        <w:t>soil and groundwater with oils and tar, and tars mixed with other wastes for landfills</w:t>
      </w:r>
      <w:r w:rsidR="00734BB0" w:rsidRPr="00F60240">
        <w:rPr>
          <w:rFonts w:ascii="Trebuchet MS" w:hAnsi="Trebuchet MS"/>
          <w:sz w:val="24"/>
          <w:szCs w:val="24"/>
          <w:lang w:val="en-US"/>
        </w:rPr>
        <w:t>. Pollution occurred both on</w:t>
      </w:r>
      <w:r w:rsidR="007472B5" w:rsidRPr="00F60240">
        <w:rPr>
          <w:rFonts w:ascii="Trebuchet MS" w:hAnsi="Trebuchet MS"/>
          <w:sz w:val="24"/>
          <w:szCs w:val="24"/>
          <w:lang w:val="en-US"/>
        </w:rPr>
        <w:t xml:space="preserve">- and off-site. Tars and oils frequently saturated plant grounds and penetrated deeply into the soil. While a few articles about on-site pollution appears in the industry literature and firms made some attempts to reduce spills, they largely did not investigate nor identify the extent of site pollution until years after the industry had ceased to operate. Off-site air, land, and water pollution, however, was documented much more extensively in the </w:t>
      </w:r>
      <w:r w:rsidR="003444DE" w:rsidRPr="00F60240">
        <w:rPr>
          <w:rFonts w:ascii="Trebuchet MS" w:hAnsi="Trebuchet MS"/>
          <w:sz w:val="24"/>
          <w:szCs w:val="24"/>
          <w:lang w:val="en-US"/>
        </w:rPr>
        <w:t>public record.’</w:t>
      </w:r>
    </w:p>
    <w:p w14:paraId="0F047850" w14:textId="77777777" w:rsidR="008401CF" w:rsidRPr="00F60240" w:rsidRDefault="008401CF" w:rsidP="008401CF">
      <w:pPr>
        <w:spacing w:before="240"/>
        <w:rPr>
          <w:rFonts w:ascii="Trebuchet MS" w:hAnsi="Trebuchet MS"/>
          <w:sz w:val="20"/>
          <w:szCs w:val="20"/>
          <w:lang w:val="en-US"/>
        </w:rPr>
      </w:pPr>
    </w:p>
    <w:p w14:paraId="2386738F" w14:textId="6989D4E0" w:rsidR="004F0840" w:rsidRPr="00F60240" w:rsidRDefault="008401CF" w:rsidP="008401CF">
      <w:pPr>
        <w:spacing w:before="240"/>
        <w:jc w:val="right"/>
        <w:rPr>
          <w:rFonts w:ascii="Trebuchet MS" w:hAnsi="Trebuchet MS"/>
          <w:sz w:val="20"/>
          <w:szCs w:val="20"/>
          <w:lang w:val="en-US"/>
        </w:rPr>
      </w:pPr>
      <w:proofErr w:type="spellStart"/>
      <w:r w:rsidRPr="00F60240">
        <w:rPr>
          <w:rFonts w:ascii="Trebuchet MS" w:hAnsi="Trebuchet MS"/>
          <w:sz w:val="20"/>
          <w:szCs w:val="20"/>
          <w:lang w:val="en-US"/>
        </w:rPr>
        <w:t>Tarr</w:t>
      </w:r>
      <w:proofErr w:type="spellEnd"/>
      <w:r w:rsidRPr="00F60240">
        <w:rPr>
          <w:rFonts w:ascii="Trebuchet MS" w:hAnsi="Trebuchet MS"/>
          <w:sz w:val="20"/>
          <w:szCs w:val="20"/>
          <w:lang w:val="en-US"/>
        </w:rPr>
        <w:t xml:space="preserve"> J</w:t>
      </w:r>
      <w:r w:rsidR="004D6B6B" w:rsidRPr="00F60240">
        <w:rPr>
          <w:rFonts w:ascii="Trebuchet MS" w:hAnsi="Trebuchet MS"/>
          <w:sz w:val="20"/>
          <w:szCs w:val="20"/>
          <w:lang w:val="en-US"/>
        </w:rPr>
        <w:t>.</w:t>
      </w:r>
      <w:r w:rsidRPr="00F60240">
        <w:rPr>
          <w:rFonts w:ascii="Trebuchet MS" w:hAnsi="Trebuchet MS"/>
          <w:sz w:val="20"/>
          <w:szCs w:val="20"/>
          <w:lang w:val="en-US"/>
        </w:rPr>
        <w:t>A. Toxic Legacy ‘</w:t>
      </w:r>
      <w:r w:rsidR="004F0840" w:rsidRPr="00F60240">
        <w:rPr>
          <w:rFonts w:ascii="Trebuchet MS" w:hAnsi="Trebuchet MS"/>
          <w:sz w:val="20"/>
          <w:szCs w:val="20"/>
          <w:lang w:val="en-US"/>
        </w:rPr>
        <w:t xml:space="preserve">The </w:t>
      </w:r>
      <w:r w:rsidR="004F0840" w:rsidRPr="00F60240">
        <w:rPr>
          <w:rFonts w:ascii="Trebuchet MS" w:hAnsi="Trebuchet MS"/>
          <w:b/>
          <w:sz w:val="20"/>
          <w:szCs w:val="20"/>
          <w:lang w:val="en-US"/>
        </w:rPr>
        <w:t>Environmental Impact</w:t>
      </w:r>
      <w:r w:rsidR="004F0840" w:rsidRPr="00F60240">
        <w:rPr>
          <w:rFonts w:ascii="Trebuchet MS" w:hAnsi="Trebuchet MS"/>
          <w:sz w:val="20"/>
          <w:szCs w:val="20"/>
          <w:lang w:val="en-US"/>
        </w:rPr>
        <w:t xml:space="preserve"> of the Manufactured Gas</w:t>
      </w:r>
      <w:r w:rsidRPr="00F60240">
        <w:rPr>
          <w:rFonts w:ascii="Trebuchet MS" w:hAnsi="Trebuchet MS"/>
          <w:sz w:val="20"/>
          <w:szCs w:val="20"/>
          <w:lang w:val="en-US"/>
        </w:rPr>
        <w:t xml:space="preserve"> Industry in the United States’</w:t>
      </w:r>
      <w:r w:rsidR="004F0840" w:rsidRPr="00F60240">
        <w:rPr>
          <w:rFonts w:ascii="Trebuchet MS" w:hAnsi="Trebuchet MS"/>
          <w:sz w:val="20"/>
          <w:szCs w:val="20"/>
          <w:lang w:val="en-US"/>
        </w:rPr>
        <w:t xml:space="preserve"> </w:t>
      </w:r>
      <w:proofErr w:type="spellStart"/>
      <w:r w:rsidR="004D6B6B" w:rsidRPr="00F60240">
        <w:rPr>
          <w:rFonts w:ascii="Trebuchet MS" w:hAnsi="Trebuchet MS"/>
          <w:sz w:val="20"/>
          <w:szCs w:val="20"/>
          <w:lang w:val="en-US"/>
        </w:rPr>
        <w:t>Technol</w:t>
      </w:r>
      <w:proofErr w:type="spellEnd"/>
      <w:r w:rsidR="004D6B6B" w:rsidRPr="00F60240">
        <w:rPr>
          <w:rFonts w:ascii="Trebuchet MS" w:hAnsi="Trebuchet MS"/>
          <w:sz w:val="20"/>
          <w:szCs w:val="20"/>
          <w:lang w:val="en-US"/>
        </w:rPr>
        <w:t xml:space="preserve"> Cult. 2014 Jan; 55(1): 107–47</w:t>
      </w:r>
    </w:p>
    <w:p w14:paraId="25734107" w14:textId="77777777" w:rsidR="003444DE" w:rsidRPr="00F60240" w:rsidRDefault="003444DE" w:rsidP="008401CF">
      <w:pPr>
        <w:rPr>
          <w:rStyle w:val="Hyperlink"/>
          <w:rFonts w:ascii="Trebuchet MS" w:hAnsi="Trebuchet MS"/>
          <w:color w:val="auto"/>
          <w:sz w:val="24"/>
          <w:szCs w:val="24"/>
          <w:u w:val="none"/>
          <w:lang w:val="en-US"/>
        </w:rPr>
      </w:pPr>
      <w:r w:rsidRPr="00F60240">
        <w:rPr>
          <w:rStyle w:val="Hyperlink"/>
          <w:rFonts w:ascii="Trebuchet MS" w:hAnsi="Trebuchet MS"/>
          <w:color w:val="auto"/>
          <w:sz w:val="24"/>
          <w:szCs w:val="24"/>
          <w:u w:val="none"/>
          <w:lang w:val="en-US"/>
        </w:rPr>
        <w:lastRenderedPageBreak/>
        <w:t xml:space="preserve">–  – – – – – – – – – – – – – – – – – – – – – – – – – – – – – – – – – – – – – – – – – – – – – – – </w:t>
      </w:r>
    </w:p>
    <w:p w14:paraId="7E8C907D" w14:textId="77777777" w:rsidR="007B4C2F" w:rsidRPr="00F60240" w:rsidRDefault="007B4C2F" w:rsidP="008401CF">
      <w:pPr>
        <w:rPr>
          <w:rStyle w:val="Hyperlink"/>
          <w:rFonts w:ascii="Trebuchet MS" w:hAnsi="Trebuchet MS"/>
          <w:color w:val="auto"/>
          <w:sz w:val="24"/>
          <w:szCs w:val="24"/>
          <w:u w:val="none"/>
          <w:lang w:val="en-US"/>
        </w:rPr>
      </w:pPr>
    </w:p>
    <w:p w14:paraId="718FF56E" w14:textId="7B80ADDC" w:rsidR="004F0840" w:rsidRPr="00F60240" w:rsidRDefault="00333640" w:rsidP="008401CF">
      <w:pPr>
        <w:rPr>
          <w:rStyle w:val="Hyperlink"/>
          <w:rFonts w:ascii="Trebuchet MS" w:hAnsi="Trebuchet MS"/>
          <w:color w:val="auto"/>
          <w:sz w:val="24"/>
          <w:szCs w:val="24"/>
          <w:u w:val="none"/>
          <w:lang w:val="en-US"/>
        </w:rPr>
      </w:pPr>
      <w:r w:rsidRPr="00F60240">
        <w:rPr>
          <w:rStyle w:val="Hyperlink"/>
          <w:rFonts w:ascii="Trebuchet MS" w:hAnsi="Trebuchet MS"/>
          <w:b/>
          <w:color w:val="auto"/>
          <w:sz w:val="24"/>
          <w:szCs w:val="24"/>
          <w:u w:val="none"/>
          <w:lang w:val="en-US"/>
        </w:rPr>
        <w:t>F</w:t>
      </w:r>
      <w:r w:rsidR="008401CF" w:rsidRPr="00F60240">
        <w:rPr>
          <w:rStyle w:val="Hyperlink"/>
          <w:rFonts w:ascii="Trebuchet MS" w:hAnsi="Trebuchet MS"/>
          <w:color w:val="auto"/>
          <w:sz w:val="24"/>
          <w:szCs w:val="24"/>
          <w:u w:val="none"/>
          <w:lang w:val="en-US"/>
        </w:rPr>
        <w:t xml:space="preserve"> ‘</w:t>
      </w:r>
      <w:proofErr w:type="gramStart"/>
      <w:r w:rsidR="004F0840" w:rsidRPr="00F60240">
        <w:rPr>
          <w:rStyle w:val="Hyperlink"/>
          <w:rFonts w:ascii="Trebuchet MS" w:hAnsi="Trebuchet MS"/>
          <w:color w:val="auto"/>
          <w:sz w:val="24"/>
          <w:szCs w:val="24"/>
          <w:u w:val="none"/>
          <w:lang w:val="en-US"/>
        </w:rPr>
        <w:t>At</w:t>
      </w:r>
      <w:proofErr w:type="gramEnd"/>
      <w:r w:rsidR="004F0840" w:rsidRPr="00F60240">
        <w:rPr>
          <w:rStyle w:val="Hyperlink"/>
          <w:rFonts w:ascii="Trebuchet MS" w:hAnsi="Trebuchet MS"/>
          <w:color w:val="auto"/>
          <w:sz w:val="24"/>
          <w:szCs w:val="24"/>
          <w:u w:val="none"/>
          <w:lang w:val="en-US"/>
        </w:rPr>
        <w:t xml:space="preserve"> the dawn* of the Industrial Revolution in the mid-1700s, the world’s human </w:t>
      </w:r>
      <w:r w:rsidR="004F0840" w:rsidRPr="00F60240">
        <w:rPr>
          <w:rStyle w:val="Hyperlink"/>
          <w:rFonts w:ascii="Trebuchet MS" w:hAnsi="Trebuchet MS"/>
          <w:b/>
          <w:color w:val="auto"/>
          <w:sz w:val="24"/>
          <w:szCs w:val="24"/>
          <w:u w:val="none"/>
          <w:lang w:val="en-US"/>
        </w:rPr>
        <w:t xml:space="preserve">population </w:t>
      </w:r>
      <w:r w:rsidR="004F0840" w:rsidRPr="00F60240">
        <w:rPr>
          <w:rStyle w:val="Hyperlink"/>
          <w:rFonts w:ascii="Trebuchet MS" w:hAnsi="Trebuchet MS"/>
          <w:color w:val="auto"/>
          <w:sz w:val="24"/>
          <w:szCs w:val="24"/>
          <w:u w:val="none"/>
          <w:lang w:val="en-US"/>
        </w:rPr>
        <w:t>grew by about 57 percent to 700 million. It would reach one billion in 1800. The birth of the Industrial Revolution altered medicine and living standards, resulting in the population explosion that would commence at that point and steamroll into the 20</w:t>
      </w:r>
      <w:r w:rsidR="004F0840" w:rsidRPr="00F60240">
        <w:rPr>
          <w:rStyle w:val="Hyperlink"/>
          <w:rFonts w:ascii="Trebuchet MS" w:hAnsi="Trebuchet MS"/>
          <w:color w:val="auto"/>
          <w:sz w:val="24"/>
          <w:szCs w:val="24"/>
          <w:u w:val="none"/>
          <w:vertAlign w:val="superscript"/>
          <w:lang w:val="en-US"/>
        </w:rPr>
        <w:t>th</w:t>
      </w:r>
      <w:r w:rsidR="004F0840" w:rsidRPr="00F60240">
        <w:rPr>
          <w:rStyle w:val="Hyperlink"/>
          <w:rFonts w:ascii="Trebuchet MS" w:hAnsi="Trebuchet MS"/>
          <w:color w:val="auto"/>
          <w:sz w:val="24"/>
          <w:szCs w:val="24"/>
          <w:u w:val="none"/>
          <w:lang w:val="en-US"/>
        </w:rPr>
        <w:t xml:space="preserve"> and 21st centuries. In only 100 years after the onset of the Industrial Revolution, the world population would grow 100 percent to two billion people in 1927 (about 1.6 billion by 1900).</w:t>
      </w:r>
    </w:p>
    <w:p w14:paraId="3AC77E10" w14:textId="21DBDA28" w:rsidR="004F0840" w:rsidRPr="00F60240" w:rsidRDefault="004F0840" w:rsidP="008401CF">
      <w:pPr>
        <w:rPr>
          <w:rStyle w:val="Hyperlink"/>
          <w:rFonts w:ascii="Trebuchet MS" w:hAnsi="Trebuchet MS"/>
          <w:color w:val="auto"/>
          <w:sz w:val="24"/>
          <w:szCs w:val="24"/>
          <w:u w:val="none"/>
          <w:lang w:val="en-US"/>
        </w:rPr>
      </w:pPr>
      <w:r w:rsidRPr="00F60240">
        <w:rPr>
          <w:rStyle w:val="Hyperlink"/>
          <w:rFonts w:ascii="Trebuchet MS" w:hAnsi="Trebuchet MS"/>
          <w:color w:val="auto"/>
          <w:sz w:val="24"/>
          <w:szCs w:val="24"/>
          <w:u w:val="none"/>
          <w:lang w:val="en-US"/>
        </w:rPr>
        <w:t>During the 20th century, the world population would take on exponential* proportions, growing to six billion people just before the start of the 21stcentury. That’s a 400 percent population increase in a single century. Since the 250 years from the beginning of the Industrial Revolution to today, the world human population has in</w:t>
      </w:r>
      <w:r w:rsidR="008401CF" w:rsidRPr="00F60240">
        <w:rPr>
          <w:rStyle w:val="Hyperlink"/>
          <w:rFonts w:ascii="Trebuchet MS" w:hAnsi="Trebuchet MS"/>
          <w:color w:val="auto"/>
          <w:sz w:val="24"/>
          <w:szCs w:val="24"/>
          <w:u w:val="none"/>
          <w:lang w:val="en-US"/>
        </w:rPr>
        <w:t>creased by six billion people!’</w:t>
      </w:r>
    </w:p>
    <w:p w14:paraId="123C0475" w14:textId="519FD660" w:rsidR="004F0840" w:rsidRPr="00F60240" w:rsidRDefault="008401CF" w:rsidP="008401CF">
      <w:pPr>
        <w:jc w:val="right"/>
        <w:rPr>
          <w:rStyle w:val="Hyperlink"/>
          <w:rFonts w:ascii="Trebuchet MS" w:hAnsi="Trebuchet MS"/>
          <w:color w:val="auto"/>
          <w:sz w:val="20"/>
          <w:szCs w:val="20"/>
          <w:u w:val="none"/>
          <w:lang w:val="en-US"/>
        </w:rPr>
      </w:pPr>
      <w:r w:rsidRPr="00F60240">
        <w:rPr>
          <w:rStyle w:val="Hyperlink"/>
          <w:rFonts w:ascii="Trebuchet MS" w:hAnsi="Trebuchet MS"/>
          <w:color w:val="auto"/>
          <w:sz w:val="20"/>
          <w:szCs w:val="20"/>
          <w:u w:val="none"/>
          <w:lang w:val="en-US"/>
        </w:rPr>
        <w:t xml:space="preserve">Eric </w:t>
      </w:r>
      <w:proofErr w:type="spellStart"/>
      <w:r w:rsidRPr="00F60240">
        <w:rPr>
          <w:rStyle w:val="Hyperlink"/>
          <w:rFonts w:ascii="Trebuchet MS" w:hAnsi="Trebuchet MS"/>
          <w:color w:val="auto"/>
          <w:sz w:val="20"/>
          <w:szCs w:val="20"/>
          <w:u w:val="none"/>
          <w:lang w:val="en-US"/>
        </w:rPr>
        <w:t>McLamb</w:t>
      </w:r>
      <w:proofErr w:type="spellEnd"/>
      <w:r w:rsidRPr="00F60240">
        <w:rPr>
          <w:rStyle w:val="Hyperlink"/>
          <w:rFonts w:ascii="Trebuchet MS" w:hAnsi="Trebuchet MS"/>
          <w:color w:val="auto"/>
          <w:sz w:val="20"/>
          <w:szCs w:val="20"/>
          <w:u w:val="none"/>
          <w:lang w:val="en-US"/>
        </w:rPr>
        <w:t xml:space="preserve"> (09/18/2011)</w:t>
      </w:r>
      <w:r w:rsidR="004F0840" w:rsidRPr="00F60240">
        <w:rPr>
          <w:rStyle w:val="Hyperlink"/>
          <w:rFonts w:ascii="Trebuchet MS" w:hAnsi="Trebuchet MS"/>
          <w:color w:val="auto"/>
          <w:sz w:val="20"/>
          <w:szCs w:val="20"/>
          <w:u w:val="none"/>
          <w:lang w:val="en-US"/>
        </w:rPr>
        <w:t xml:space="preserve"> </w:t>
      </w:r>
      <w:proofErr w:type="gramStart"/>
      <w:r w:rsidR="004F0840" w:rsidRPr="00F60240">
        <w:rPr>
          <w:rStyle w:val="Hyperlink"/>
          <w:rFonts w:ascii="Trebuchet MS" w:hAnsi="Trebuchet MS"/>
          <w:i/>
          <w:color w:val="auto"/>
          <w:sz w:val="20"/>
          <w:szCs w:val="20"/>
          <w:u w:val="none"/>
          <w:lang w:val="en-US"/>
        </w:rPr>
        <w:t>The</w:t>
      </w:r>
      <w:proofErr w:type="gramEnd"/>
      <w:r w:rsidR="004F0840" w:rsidRPr="00F60240">
        <w:rPr>
          <w:rStyle w:val="Hyperlink"/>
          <w:rFonts w:ascii="Trebuchet MS" w:hAnsi="Trebuchet MS"/>
          <w:i/>
          <w:color w:val="auto"/>
          <w:sz w:val="20"/>
          <w:szCs w:val="20"/>
          <w:u w:val="none"/>
          <w:lang w:val="en-US"/>
        </w:rPr>
        <w:t xml:space="preserve"> Ecological Impact of the Industrial Revolution</w:t>
      </w:r>
      <w:r w:rsidR="004F0840" w:rsidRPr="00F60240">
        <w:rPr>
          <w:rStyle w:val="Hyperlink"/>
          <w:rFonts w:ascii="Trebuchet MS" w:hAnsi="Trebuchet MS"/>
          <w:color w:val="auto"/>
          <w:sz w:val="20"/>
          <w:szCs w:val="20"/>
          <w:u w:val="none"/>
          <w:lang w:val="en-US"/>
        </w:rPr>
        <w:t xml:space="preserve"> </w:t>
      </w:r>
    </w:p>
    <w:p w14:paraId="2383AB69" w14:textId="77777777" w:rsidR="004F0840" w:rsidRPr="00F60240" w:rsidRDefault="004F0840" w:rsidP="008401CF">
      <w:pPr>
        <w:rPr>
          <w:rStyle w:val="Hyperlink"/>
          <w:rFonts w:ascii="Trebuchet MS" w:hAnsi="Trebuchet MS"/>
          <w:i/>
          <w:color w:val="auto"/>
          <w:sz w:val="24"/>
          <w:szCs w:val="24"/>
          <w:u w:val="none"/>
          <w:lang w:val="en-US"/>
        </w:rPr>
      </w:pPr>
      <w:r w:rsidRPr="00F60240">
        <w:rPr>
          <w:rStyle w:val="Hyperlink"/>
          <w:rFonts w:ascii="Trebuchet MS" w:hAnsi="Trebuchet MS"/>
          <w:i/>
          <w:color w:val="auto"/>
          <w:sz w:val="24"/>
          <w:szCs w:val="24"/>
          <w:u w:val="none"/>
          <w:lang w:val="en-US"/>
        </w:rPr>
        <w:t>*dawn: beginning    *exponential: rapidly increasing</w:t>
      </w:r>
    </w:p>
    <w:p w14:paraId="784677A2" w14:textId="77777777" w:rsidR="003444DE" w:rsidRPr="00F60240" w:rsidRDefault="003444DE" w:rsidP="008401CF">
      <w:pPr>
        <w:rPr>
          <w:rStyle w:val="Hyperlink"/>
          <w:rFonts w:ascii="Trebuchet MS" w:hAnsi="Trebuchet MS"/>
          <w:color w:val="auto"/>
          <w:sz w:val="24"/>
          <w:szCs w:val="24"/>
          <w:u w:val="none"/>
          <w:lang w:val="en-US"/>
        </w:rPr>
      </w:pPr>
      <w:r w:rsidRPr="00F60240">
        <w:rPr>
          <w:rStyle w:val="Hyperlink"/>
          <w:rFonts w:ascii="Trebuchet MS" w:hAnsi="Trebuchet MS"/>
          <w:color w:val="auto"/>
          <w:sz w:val="24"/>
          <w:szCs w:val="24"/>
          <w:u w:val="none"/>
          <w:lang w:val="en-US"/>
        </w:rPr>
        <w:t xml:space="preserve">–  – – – – – – – – – – – – – – – – – – – – – – – – – – – – – – – – – – – – – – – – – – – – – – – </w:t>
      </w:r>
    </w:p>
    <w:p w14:paraId="51926556" w14:textId="77777777" w:rsidR="003444DE" w:rsidRPr="00F60240" w:rsidRDefault="003444DE" w:rsidP="008401CF">
      <w:pPr>
        <w:rPr>
          <w:rStyle w:val="Hyperlink"/>
          <w:rFonts w:ascii="Trebuchet MS" w:hAnsi="Trebuchet MS"/>
          <w:i/>
          <w:color w:val="auto"/>
          <w:sz w:val="24"/>
          <w:szCs w:val="24"/>
          <w:u w:val="none"/>
          <w:lang w:val="en-US"/>
        </w:rPr>
      </w:pPr>
    </w:p>
    <w:p w14:paraId="0D53A9BF" w14:textId="065AD562" w:rsidR="004F0840" w:rsidRPr="00F60240" w:rsidRDefault="00333640" w:rsidP="008401CF">
      <w:pPr>
        <w:spacing w:after="0" w:line="240" w:lineRule="auto"/>
        <w:rPr>
          <w:rFonts w:ascii="Trebuchet MS" w:hAnsi="Trebuchet MS"/>
          <w:sz w:val="24"/>
          <w:szCs w:val="24"/>
          <w:lang w:val="en-US"/>
        </w:rPr>
      </w:pPr>
      <w:r w:rsidRPr="00F60240">
        <w:rPr>
          <w:rFonts w:ascii="Trebuchet MS" w:hAnsi="Trebuchet MS"/>
          <w:b/>
          <w:sz w:val="24"/>
          <w:szCs w:val="24"/>
          <w:lang w:val="en-US"/>
        </w:rPr>
        <w:t>G</w:t>
      </w:r>
      <w:r w:rsidR="008401CF" w:rsidRPr="00F60240">
        <w:rPr>
          <w:rFonts w:ascii="Trebuchet MS" w:hAnsi="Trebuchet MS"/>
          <w:sz w:val="24"/>
          <w:szCs w:val="24"/>
          <w:lang w:val="en-US"/>
        </w:rPr>
        <w:t xml:space="preserve"> ‘</w:t>
      </w:r>
      <w:r w:rsidR="004F0840" w:rsidRPr="00F60240">
        <w:rPr>
          <w:rFonts w:ascii="Trebuchet MS" w:hAnsi="Trebuchet MS"/>
          <w:sz w:val="24"/>
          <w:szCs w:val="24"/>
          <w:lang w:val="en-US"/>
        </w:rPr>
        <w:t xml:space="preserve">Just as </w:t>
      </w:r>
      <w:r w:rsidR="004F0840" w:rsidRPr="00F60240">
        <w:rPr>
          <w:rFonts w:ascii="Trebuchet MS" w:hAnsi="Trebuchet MS"/>
          <w:b/>
          <w:sz w:val="24"/>
          <w:szCs w:val="24"/>
          <w:lang w:val="en-US"/>
        </w:rPr>
        <w:t>railway mania</w:t>
      </w:r>
      <w:r w:rsidR="004F0840" w:rsidRPr="00F60240">
        <w:rPr>
          <w:rFonts w:ascii="Trebuchet MS" w:hAnsi="Trebuchet MS"/>
          <w:sz w:val="24"/>
          <w:szCs w:val="24"/>
          <w:lang w:val="en-US"/>
        </w:rPr>
        <w:t xml:space="preserve"> was beginning to die down, a new development began: the motorcar engine. This revolutionized road traffic completely - primarily… on the continent [of Europe] and in the USA… In the 1870s it was discovered that oil products could be used as engine fuel, because they could easily be gasified… Motorcar production had already become an important manufacturing branch in industrial countries when Henry Ford conquered* the mass market. He deliberately set out* to build a cheap everyday car for farmers in the mid-west [of the USA], the Ford mode T. Sales rose like lightning, bringing with them revolutionary methods of production. As early as 1911 assembly line* production began in the British Ford works in Manchester. In 1914 the complete Ford factory in Detroit was operati</w:t>
      </w:r>
      <w:r w:rsidR="008401CF" w:rsidRPr="00F60240">
        <w:rPr>
          <w:rFonts w:ascii="Trebuchet MS" w:hAnsi="Trebuchet MS"/>
          <w:sz w:val="24"/>
          <w:szCs w:val="24"/>
          <w:lang w:val="en-US"/>
        </w:rPr>
        <w:t>ng on the assembly line system.’</w:t>
      </w:r>
    </w:p>
    <w:p w14:paraId="5C38B667" w14:textId="77777777" w:rsidR="008401CF" w:rsidRPr="00F60240" w:rsidRDefault="008401CF" w:rsidP="008401CF">
      <w:pPr>
        <w:spacing w:after="0" w:line="240" w:lineRule="auto"/>
        <w:rPr>
          <w:rFonts w:ascii="Trebuchet MS" w:hAnsi="Trebuchet MS"/>
          <w:sz w:val="24"/>
          <w:szCs w:val="24"/>
          <w:lang w:val="en-US"/>
        </w:rPr>
      </w:pPr>
    </w:p>
    <w:p w14:paraId="5DA3CC9E" w14:textId="0FBA48EF" w:rsidR="004F0840" w:rsidRPr="00F60240" w:rsidRDefault="004F0840" w:rsidP="008401CF">
      <w:pPr>
        <w:spacing w:after="0" w:line="240" w:lineRule="auto"/>
        <w:jc w:val="right"/>
        <w:rPr>
          <w:rFonts w:ascii="Trebuchet MS" w:hAnsi="Trebuchet MS"/>
          <w:sz w:val="20"/>
          <w:szCs w:val="20"/>
          <w:lang w:val="en-US"/>
        </w:rPr>
      </w:pPr>
      <w:r w:rsidRPr="00F60240">
        <w:rPr>
          <w:rFonts w:ascii="Trebuchet MS" w:hAnsi="Trebuchet MS"/>
          <w:sz w:val="20"/>
          <w:szCs w:val="20"/>
          <w:lang w:val="en-US"/>
        </w:rPr>
        <w:t>Council of Europe (2016)</w:t>
      </w:r>
      <w:r w:rsidR="004D6B6B" w:rsidRPr="00F60240">
        <w:rPr>
          <w:rFonts w:ascii="Trebuchet MS" w:hAnsi="Trebuchet MS"/>
          <w:sz w:val="20"/>
          <w:szCs w:val="20"/>
          <w:lang w:val="en-US"/>
        </w:rPr>
        <w:t xml:space="preserve">. </w:t>
      </w:r>
      <w:r w:rsidR="004D6B6B" w:rsidRPr="00F60240">
        <w:rPr>
          <w:rFonts w:ascii="Trebuchet MS" w:hAnsi="Trebuchet MS"/>
          <w:i/>
          <w:sz w:val="20"/>
          <w:szCs w:val="20"/>
          <w:lang w:val="en-US"/>
        </w:rPr>
        <w:t>The Impact of the Industrial Revolution</w:t>
      </w:r>
      <w:r w:rsidR="004D6B6B" w:rsidRPr="00F60240">
        <w:rPr>
          <w:rFonts w:ascii="Trebuchet MS" w:hAnsi="Trebuchet MS"/>
          <w:sz w:val="20"/>
          <w:szCs w:val="20"/>
          <w:lang w:val="en-US"/>
        </w:rPr>
        <w:t>.</w:t>
      </w:r>
      <w:r w:rsidRPr="00F60240">
        <w:rPr>
          <w:rFonts w:ascii="Trebuchet MS" w:hAnsi="Trebuchet MS"/>
          <w:sz w:val="20"/>
          <w:szCs w:val="20"/>
          <w:lang w:val="en-US"/>
        </w:rPr>
        <w:t xml:space="preserve"> Shared histories for a Europe w</w:t>
      </w:r>
      <w:r w:rsidR="008401CF" w:rsidRPr="00F60240">
        <w:rPr>
          <w:rFonts w:ascii="Trebuchet MS" w:hAnsi="Trebuchet MS"/>
          <w:sz w:val="20"/>
          <w:szCs w:val="20"/>
          <w:lang w:val="en-US"/>
        </w:rPr>
        <w:t>ithout divided lines</w:t>
      </w:r>
      <w:r w:rsidR="004D6B6B" w:rsidRPr="00F60240">
        <w:rPr>
          <w:rFonts w:ascii="Trebuchet MS" w:hAnsi="Trebuchet MS"/>
          <w:sz w:val="20"/>
          <w:szCs w:val="20"/>
          <w:lang w:val="en-US"/>
        </w:rPr>
        <w:t>, p. 115</w:t>
      </w:r>
    </w:p>
    <w:p w14:paraId="6A949AC5" w14:textId="77777777" w:rsidR="008401CF" w:rsidRPr="00F60240" w:rsidRDefault="008401CF" w:rsidP="008401CF">
      <w:pPr>
        <w:spacing w:after="0" w:line="240" w:lineRule="auto"/>
        <w:jc w:val="right"/>
        <w:rPr>
          <w:rFonts w:ascii="Trebuchet MS" w:hAnsi="Trebuchet MS"/>
          <w:sz w:val="20"/>
          <w:szCs w:val="20"/>
          <w:lang w:val="en-US"/>
        </w:rPr>
      </w:pPr>
    </w:p>
    <w:p w14:paraId="6FEDA722" w14:textId="77777777" w:rsidR="004F0840" w:rsidRPr="00F60240" w:rsidRDefault="004F0840" w:rsidP="008401CF">
      <w:pPr>
        <w:spacing w:after="0"/>
        <w:rPr>
          <w:rFonts w:ascii="Trebuchet MS" w:hAnsi="Trebuchet MS" w:cstheme="minorHAnsi"/>
          <w:i/>
          <w:sz w:val="24"/>
          <w:szCs w:val="24"/>
          <w:lang w:val="en-US"/>
        </w:rPr>
      </w:pPr>
      <w:r w:rsidRPr="00F60240">
        <w:rPr>
          <w:rFonts w:ascii="Trebuchet MS" w:hAnsi="Trebuchet MS" w:cstheme="minorHAnsi"/>
          <w:i/>
          <w:sz w:val="24"/>
          <w:szCs w:val="24"/>
          <w:lang w:val="en-US"/>
        </w:rPr>
        <w:t xml:space="preserve">*Conquered: win   *set out: start out   *assembly line: </w:t>
      </w:r>
      <w:r w:rsidRPr="00F60240">
        <w:rPr>
          <w:rFonts w:ascii="Trebuchet MS" w:hAnsi="Trebuchet MS" w:cstheme="minorHAnsi"/>
          <w:i/>
          <w:color w:val="636363"/>
          <w:sz w:val="24"/>
          <w:szCs w:val="24"/>
          <w:shd w:val="clear" w:color="auto" w:fill="FFFFFF"/>
        </w:rPr>
        <w:t> </w:t>
      </w:r>
      <w:r w:rsidRPr="00F60240">
        <w:rPr>
          <w:rFonts w:ascii="Trebuchet MS" w:hAnsi="Trebuchet MS" w:cstheme="minorHAnsi"/>
          <w:i/>
          <w:sz w:val="24"/>
          <w:szCs w:val="24"/>
          <w:shd w:val="clear" w:color="auto" w:fill="FFFFFF"/>
        </w:rPr>
        <w:t>arrangement of machines, and workers in which work passes from operation to operation in direct line until the product is assembled </w:t>
      </w:r>
    </w:p>
    <w:p w14:paraId="0B31A61C" w14:textId="77777777" w:rsidR="004F0840" w:rsidRPr="00F60240" w:rsidRDefault="004F0840" w:rsidP="008401CF">
      <w:pPr>
        <w:spacing w:after="0"/>
        <w:rPr>
          <w:rFonts w:ascii="Trebuchet MS" w:hAnsi="Trebuchet MS"/>
          <w:sz w:val="20"/>
          <w:szCs w:val="20"/>
          <w:lang w:val="en-US"/>
        </w:rPr>
      </w:pPr>
    </w:p>
    <w:p w14:paraId="42686CD9" w14:textId="77777777" w:rsidR="003444DE" w:rsidRPr="00F60240" w:rsidRDefault="003444DE" w:rsidP="008401CF">
      <w:pPr>
        <w:rPr>
          <w:rStyle w:val="Hyperlink"/>
          <w:rFonts w:ascii="Trebuchet MS" w:hAnsi="Trebuchet MS"/>
          <w:color w:val="auto"/>
          <w:sz w:val="24"/>
          <w:szCs w:val="24"/>
          <w:u w:val="none"/>
          <w:lang w:val="en-US"/>
        </w:rPr>
      </w:pPr>
      <w:r w:rsidRPr="00F60240">
        <w:rPr>
          <w:rStyle w:val="Hyperlink"/>
          <w:rFonts w:ascii="Trebuchet MS" w:hAnsi="Trebuchet MS"/>
          <w:color w:val="auto"/>
          <w:sz w:val="24"/>
          <w:szCs w:val="24"/>
          <w:u w:val="none"/>
          <w:lang w:val="en-US"/>
        </w:rPr>
        <w:t xml:space="preserve">–  – – – – – – – – – – – – – – – – – – – – – – – – – – – – – – – – – – – – – – – – – – – – – – – </w:t>
      </w:r>
    </w:p>
    <w:p w14:paraId="1EF313B2" w14:textId="77777777" w:rsidR="002C0728" w:rsidRPr="00F60240" w:rsidRDefault="002C0728">
      <w:pPr>
        <w:rPr>
          <w:rFonts w:ascii="Trebuchet MS" w:hAnsi="Trebuchet MS"/>
          <w:sz w:val="24"/>
          <w:szCs w:val="24"/>
          <w:lang w:val="en-US"/>
        </w:rPr>
      </w:pPr>
      <w:r w:rsidRPr="00F60240">
        <w:rPr>
          <w:rFonts w:ascii="Trebuchet MS" w:hAnsi="Trebuchet MS"/>
          <w:sz w:val="24"/>
          <w:szCs w:val="24"/>
          <w:lang w:val="en-US"/>
        </w:rPr>
        <w:br w:type="page"/>
      </w:r>
    </w:p>
    <w:p w14:paraId="0ABE433C" w14:textId="0FDAB6B2" w:rsidR="004F0840" w:rsidRPr="00F60240" w:rsidRDefault="00333640" w:rsidP="008401CF">
      <w:pPr>
        <w:spacing w:after="0"/>
        <w:rPr>
          <w:rFonts w:ascii="Trebuchet MS" w:hAnsi="Trebuchet MS"/>
          <w:sz w:val="24"/>
          <w:szCs w:val="24"/>
          <w:lang w:val="en-US"/>
        </w:rPr>
      </w:pPr>
      <w:r w:rsidRPr="00F60240">
        <w:rPr>
          <w:rFonts w:ascii="Trebuchet MS" w:hAnsi="Trebuchet MS"/>
          <w:b/>
          <w:sz w:val="24"/>
          <w:szCs w:val="24"/>
          <w:lang w:val="en-US"/>
        </w:rPr>
        <w:lastRenderedPageBreak/>
        <w:t>H</w:t>
      </w:r>
      <w:r w:rsidR="008401CF" w:rsidRPr="00F60240">
        <w:rPr>
          <w:rFonts w:ascii="Trebuchet MS" w:hAnsi="Trebuchet MS"/>
          <w:sz w:val="24"/>
          <w:szCs w:val="24"/>
          <w:lang w:val="en-US"/>
        </w:rPr>
        <w:t xml:space="preserve"> ‘S</w:t>
      </w:r>
      <w:r w:rsidR="004F0840" w:rsidRPr="00F60240">
        <w:rPr>
          <w:rFonts w:ascii="Trebuchet MS" w:hAnsi="Trebuchet MS"/>
          <w:sz w:val="24"/>
          <w:szCs w:val="24"/>
          <w:lang w:val="en-US"/>
        </w:rPr>
        <w:t xml:space="preserve">ocieties before the Industrial Revolution were dependent on the annual cycle of plant photosynthesis for both heat and mechanical energy. The quantity of </w:t>
      </w:r>
      <w:r w:rsidR="004F0840" w:rsidRPr="00F60240">
        <w:rPr>
          <w:rFonts w:ascii="Trebuchet MS" w:hAnsi="Trebuchet MS"/>
          <w:b/>
          <w:sz w:val="24"/>
          <w:szCs w:val="24"/>
          <w:lang w:val="en-US"/>
        </w:rPr>
        <w:t>energy</w:t>
      </w:r>
      <w:r w:rsidR="004F0840" w:rsidRPr="00F60240">
        <w:rPr>
          <w:rFonts w:ascii="Trebuchet MS" w:hAnsi="Trebuchet MS"/>
          <w:sz w:val="24"/>
          <w:szCs w:val="24"/>
          <w:lang w:val="en-US"/>
        </w:rPr>
        <w:t xml:space="preserve"> available each year was therefore limited, and economic growth was necessarily constrained*. In the Industrial Revolution, energy usage increased massively and output rose accordingly. The energy source continued to be plant photosynthesis, but accumulated over a geological age in the form of coal. This poses a problem for the future. Fossil fuels* are a depleting* stock, whereas in pre-industrial time the energy source, though l</w:t>
      </w:r>
      <w:r w:rsidR="008401CF" w:rsidRPr="00F60240">
        <w:rPr>
          <w:rFonts w:ascii="Trebuchet MS" w:hAnsi="Trebuchet MS"/>
          <w:sz w:val="24"/>
          <w:szCs w:val="24"/>
          <w:lang w:val="en-US"/>
        </w:rPr>
        <w:t>imited, was renewed each year.’</w:t>
      </w:r>
    </w:p>
    <w:p w14:paraId="5FEBD4CE" w14:textId="77777777" w:rsidR="008401CF" w:rsidRPr="00F60240" w:rsidRDefault="008401CF" w:rsidP="008401CF">
      <w:pPr>
        <w:spacing w:after="0"/>
        <w:rPr>
          <w:rFonts w:ascii="Trebuchet MS" w:hAnsi="Trebuchet MS"/>
          <w:sz w:val="24"/>
          <w:szCs w:val="24"/>
          <w:lang w:val="en-US"/>
        </w:rPr>
      </w:pPr>
    </w:p>
    <w:p w14:paraId="40261E14" w14:textId="77777777" w:rsidR="004F0840" w:rsidRPr="00F60240" w:rsidRDefault="004F0840" w:rsidP="008401CF">
      <w:pPr>
        <w:spacing w:after="0"/>
        <w:jc w:val="right"/>
        <w:rPr>
          <w:rFonts w:ascii="Trebuchet MS" w:hAnsi="Trebuchet MS"/>
          <w:sz w:val="20"/>
          <w:szCs w:val="20"/>
          <w:lang w:val="en-US"/>
        </w:rPr>
      </w:pPr>
      <w:r w:rsidRPr="00F60240">
        <w:rPr>
          <w:rFonts w:ascii="Trebuchet MS" w:hAnsi="Trebuchet MS"/>
          <w:sz w:val="20"/>
          <w:szCs w:val="20"/>
          <w:lang w:val="en-US"/>
        </w:rPr>
        <w:t xml:space="preserve">A. Wrigley (2013). </w:t>
      </w:r>
      <w:r w:rsidRPr="00F60240">
        <w:rPr>
          <w:rFonts w:ascii="Trebuchet MS" w:hAnsi="Trebuchet MS"/>
          <w:i/>
          <w:sz w:val="20"/>
          <w:szCs w:val="20"/>
          <w:lang w:val="en-US"/>
        </w:rPr>
        <w:t>Energy and the English Industrial Revolution</w:t>
      </w:r>
      <w:r w:rsidRPr="00F60240">
        <w:rPr>
          <w:rFonts w:ascii="Trebuchet MS" w:hAnsi="Trebuchet MS"/>
          <w:sz w:val="20"/>
          <w:szCs w:val="20"/>
          <w:lang w:val="en-US"/>
        </w:rPr>
        <w:t xml:space="preserve"> </w:t>
      </w:r>
    </w:p>
    <w:p w14:paraId="115CB179" w14:textId="77777777" w:rsidR="007B4C2F" w:rsidRPr="00F60240" w:rsidRDefault="007B4C2F" w:rsidP="008401CF">
      <w:pPr>
        <w:spacing w:after="0"/>
        <w:rPr>
          <w:rFonts w:ascii="Trebuchet MS" w:hAnsi="Trebuchet MS"/>
          <w:sz w:val="24"/>
          <w:szCs w:val="24"/>
          <w:lang w:val="en-US"/>
        </w:rPr>
      </w:pPr>
    </w:p>
    <w:p w14:paraId="2C111805" w14:textId="77777777" w:rsidR="004F0840" w:rsidRPr="00F60240" w:rsidRDefault="004F0840" w:rsidP="008401CF">
      <w:pPr>
        <w:spacing w:after="0"/>
        <w:rPr>
          <w:rFonts w:ascii="Trebuchet MS" w:hAnsi="Trebuchet MS" w:cstheme="minorHAnsi"/>
          <w:i/>
          <w:sz w:val="24"/>
          <w:szCs w:val="24"/>
          <w:shd w:val="clear" w:color="auto" w:fill="FFFFFF"/>
        </w:rPr>
      </w:pPr>
      <w:r w:rsidRPr="00F60240">
        <w:rPr>
          <w:rFonts w:ascii="Trebuchet MS" w:hAnsi="Trebuchet MS" w:cstheme="minorHAnsi"/>
          <w:i/>
          <w:sz w:val="24"/>
          <w:szCs w:val="24"/>
          <w:lang w:val="en-US"/>
        </w:rPr>
        <w:t xml:space="preserve">* constrained: </w:t>
      </w:r>
      <w:r w:rsidRPr="00F60240">
        <w:rPr>
          <w:rFonts w:ascii="Trebuchet MS" w:hAnsi="Trebuchet MS" w:cstheme="minorHAnsi"/>
          <w:i/>
          <w:sz w:val="24"/>
          <w:szCs w:val="24"/>
          <w:shd w:val="clear" w:color="auto" w:fill="FFFFFF"/>
        </w:rPr>
        <w:t> to limit or keep under control</w:t>
      </w:r>
      <w:r w:rsidRPr="00F60240">
        <w:rPr>
          <w:rFonts w:ascii="Trebuchet MS" w:hAnsi="Trebuchet MS" w:cstheme="minorHAnsi"/>
          <w:i/>
          <w:sz w:val="24"/>
          <w:szCs w:val="24"/>
          <w:lang w:val="en-US"/>
        </w:rPr>
        <w:t xml:space="preserve">    *Fossil fuels: </w:t>
      </w:r>
      <w:r w:rsidRPr="00F60240">
        <w:rPr>
          <w:rFonts w:ascii="Trebuchet MS" w:hAnsi="Trebuchet MS" w:cstheme="minorHAnsi"/>
          <w:i/>
          <w:sz w:val="24"/>
          <w:szCs w:val="24"/>
          <w:shd w:val="clear" w:color="auto" w:fill="FFFFFF"/>
        </w:rPr>
        <w:t>a fuel (as coal, oil, or natural gas) formed from plant or animal remains </w:t>
      </w:r>
      <w:r w:rsidRPr="00F60240">
        <w:rPr>
          <w:rFonts w:ascii="Trebuchet MS" w:hAnsi="Trebuchet MS" w:cstheme="minorHAnsi"/>
          <w:i/>
          <w:sz w:val="24"/>
          <w:szCs w:val="24"/>
          <w:lang w:val="en-US"/>
        </w:rPr>
        <w:t xml:space="preserve">   * depleting:</w:t>
      </w:r>
      <w:r w:rsidRPr="00F60240">
        <w:rPr>
          <w:rFonts w:ascii="Trebuchet MS" w:hAnsi="Trebuchet MS" w:cstheme="minorHAnsi"/>
          <w:i/>
          <w:sz w:val="24"/>
          <w:szCs w:val="24"/>
          <w:shd w:val="clear" w:color="auto" w:fill="FFFFFF"/>
        </w:rPr>
        <w:t xml:space="preserve"> to reduce in amount by using up</w:t>
      </w:r>
    </w:p>
    <w:p w14:paraId="0881F0D0" w14:textId="77777777" w:rsidR="003444DE" w:rsidRPr="00F60240" w:rsidRDefault="003444DE" w:rsidP="008401CF">
      <w:pPr>
        <w:spacing w:after="0"/>
        <w:rPr>
          <w:rFonts w:ascii="Trebuchet MS" w:hAnsi="Trebuchet MS" w:cstheme="minorHAnsi"/>
          <w:i/>
          <w:sz w:val="24"/>
          <w:szCs w:val="24"/>
          <w:shd w:val="clear" w:color="auto" w:fill="FFFFFF"/>
        </w:rPr>
      </w:pPr>
    </w:p>
    <w:p w14:paraId="3B24A95C" w14:textId="77777777" w:rsidR="003444DE" w:rsidRPr="00F60240" w:rsidRDefault="003444DE" w:rsidP="008401CF">
      <w:pPr>
        <w:rPr>
          <w:rStyle w:val="Hyperlink"/>
          <w:rFonts w:ascii="Trebuchet MS" w:hAnsi="Trebuchet MS"/>
          <w:color w:val="auto"/>
          <w:sz w:val="24"/>
          <w:szCs w:val="24"/>
          <w:u w:val="none"/>
          <w:lang w:val="en-US"/>
        </w:rPr>
      </w:pPr>
      <w:r w:rsidRPr="00F60240">
        <w:rPr>
          <w:rStyle w:val="Hyperlink"/>
          <w:rFonts w:ascii="Trebuchet MS" w:hAnsi="Trebuchet MS"/>
          <w:color w:val="auto"/>
          <w:sz w:val="24"/>
          <w:szCs w:val="24"/>
          <w:u w:val="none"/>
          <w:lang w:val="en-US"/>
        </w:rPr>
        <w:t xml:space="preserve">–  – – – – – – – – – – – – – – – – – – – – – – – – – – – – – – – – – – – – – – – – – – – – – – – </w:t>
      </w:r>
    </w:p>
    <w:p w14:paraId="754FBE52" w14:textId="77777777" w:rsidR="008401CF" w:rsidRPr="00F60240" w:rsidRDefault="008401CF" w:rsidP="008401CF">
      <w:pPr>
        <w:rPr>
          <w:rStyle w:val="Hyperlink"/>
          <w:rFonts w:ascii="Trebuchet MS" w:hAnsi="Trebuchet MS"/>
          <w:color w:val="auto"/>
          <w:sz w:val="24"/>
          <w:szCs w:val="24"/>
          <w:u w:val="none"/>
          <w:lang w:val="en-US"/>
        </w:rPr>
      </w:pPr>
    </w:p>
    <w:p w14:paraId="26D33FF9" w14:textId="042195B4" w:rsidR="004F0840" w:rsidRPr="00F60240" w:rsidRDefault="00333640" w:rsidP="008401CF">
      <w:pPr>
        <w:rPr>
          <w:rFonts w:ascii="Trebuchet MS" w:hAnsi="Trebuchet MS"/>
          <w:b/>
          <w:sz w:val="24"/>
          <w:szCs w:val="24"/>
          <w:lang w:val="en-US"/>
        </w:rPr>
      </w:pPr>
      <w:r w:rsidRPr="00F60240">
        <w:rPr>
          <w:rStyle w:val="Hyperlink"/>
          <w:rFonts w:ascii="Trebuchet MS" w:hAnsi="Trebuchet MS"/>
          <w:b/>
          <w:color w:val="auto"/>
          <w:sz w:val="24"/>
          <w:szCs w:val="24"/>
          <w:u w:val="none"/>
          <w:lang w:val="en-US"/>
        </w:rPr>
        <w:t>I</w:t>
      </w:r>
    </w:p>
    <w:tbl>
      <w:tblPr>
        <w:tblStyle w:val="1"/>
        <w:tblW w:w="0" w:type="auto"/>
        <w:tblLook w:val="04A0" w:firstRow="1" w:lastRow="0" w:firstColumn="1" w:lastColumn="0" w:noHBand="0" w:noVBand="1"/>
      </w:tblPr>
      <w:tblGrid>
        <w:gridCol w:w="2834"/>
        <w:gridCol w:w="2830"/>
        <w:gridCol w:w="2830"/>
      </w:tblGrid>
      <w:tr w:rsidR="004F0840" w:rsidRPr="00F60240" w14:paraId="60771395" w14:textId="77777777" w:rsidTr="004445FE">
        <w:tc>
          <w:tcPr>
            <w:tcW w:w="8522" w:type="dxa"/>
            <w:gridSpan w:val="3"/>
            <w:tcBorders>
              <w:top w:val="single" w:sz="4" w:space="0" w:color="auto"/>
              <w:left w:val="single" w:sz="4" w:space="0" w:color="auto"/>
              <w:bottom w:val="single" w:sz="4" w:space="0" w:color="auto"/>
              <w:right w:val="single" w:sz="4" w:space="0" w:color="auto"/>
            </w:tcBorders>
            <w:hideMark/>
          </w:tcPr>
          <w:p w14:paraId="114A0A3A" w14:textId="77777777" w:rsidR="004F0840" w:rsidRPr="00F60240" w:rsidRDefault="004F0840" w:rsidP="008401CF">
            <w:pPr>
              <w:rPr>
                <w:rFonts w:ascii="Trebuchet MS" w:eastAsia="MS Mincho" w:hAnsi="Trebuchet MS"/>
                <w:lang w:val="en-GB"/>
              </w:rPr>
            </w:pPr>
            <w:r w:rsidRPr="00F60240">
              <w:rPr>
                <w:rFonts w:ascii="Trebuchet MS" w:eastAsia="MS Mincho" w:hAnsi="Trebuchet MS"/>
                <w:lang w:val="en-GB"/>
              </w:rPr>
              <w:t xml:space="preserve">Average annual </w:t>
            </w:r>
            <w:r w:rsidRPr="00F60240">
              <w:rPr>
                <w:rFonts w:ascii="Trebuchet MS" w:eastAsia="MS Mincho" w:hAnsi="Trebuchet MS"/>
                <w:b/>
                <w:lang w:val="en-GB"/>
              </w:rPr>
              <w:t>population growth</w:t>
            </w:r>
            <w:r w:rsidRPr="00F60240">
              <w:rPr>
                <w:rFonts w:ascii="Trebuchet MS" w:eastAsia="MS Mincho" w:hAnsi="Trebuchet MS"/>
                <w:lang w:val="en-GB"/>
              </w:rPr>
              <w:t xml:space="preserve"> compared with growth in the consumption of food</w:t>
            </w:r>
          </w:p>
        </w:tc>
      </w:tr>
      <w:tr w:rsidR="004F0840" w:rsidRPr="00F60240" w14:paraId="7DF55D32" w14:textId="77777777" w:rsidTr="004445FE">
        <w:tc>
          <w:tcPr>
            <w:tcW w:w="2840" w:type="dxa"/>
            <w:tcBorders>
              <w:top w:val="single" w:sz="4" w:space="0" w:color="auto"/>
              <w:left w:val="single" w:sz="4" w:space="0" w:color="auto"/>
              <w:bottom w:val="single" w:sz="4" w:space="0" w:color="auto"/>
              <w:right w:val="single" w:sz="4" w:space="0" w:color="auto"/>
            </w:tcBorders>
          </w:tcPr>
          <w:p w14:paraId="53372407" w14:textId="77777777" w:rsidR="004F0840" w:rsidRPr="00F60240" w:rsidRDefault="004F0840" w:rsidP="008401CF">
            <w:pPr>
              <w:rPr>
                <w:rFonts w:ascii="Trebuchet MS" w:eastAsia="MS Mincho" w:hAnsi="Trebuchet MS"/>
                <w:lang w:val="en-GB"/>
              </w:rPr>
            </w:pPr>
          </w:p>
        </w:tc>
        <w:tc>
          <w:tcPr>
            <w:tcW w:w="2841" w:type="dxa"/>
            <w:tcBorders>
              <w:top w:val="single" w:sz="4" w:space="0" w:color="auto"/>
              <w:left w:val="single" w:sz="4" w:space="0" w:color="auto"/>
              <w:bottom w:val="single" w:sz="4" w:space="0" w:color="auto"/>
              <w:right w:val="single" w:sz="4" w:space="0" w:color="auto"/>
            </w:tcBorders>
            <w:hideMark/>
          </w:tcPr>
          <w:p w14:paraId="056E05C6" w14:textId="2CC4D384" w:rsidR="004F0840" w:rsidRPr="00F60240" w:rsidRDefault="004F0840" w:rsidP="008401CF">
            <w:pPr>
              <w:rPr>
                <w:rFonts w:ascii="Trebuchet MS" w:eastAsia="MS Mincho" w:hAnsi="Trebuchet MS"/>
                <w:lang w:val="en-GB"/>
              </w:rPr>
            </w:pPr>
            <w:r w:rsidRPr="00F60240">
              <w:rPr>
                <w:rFonts w:ascii="Trebuchet MS" w:eastAsia="MS Mincho" w:hAnsi="Trebuchet MS"/>
                <w:lang w:val="en-GB"/>
              </w:rPr>
              <w:t>1760</w:t>
            </w:r>
            <w:r w:rsidR="008401CF" w:rsidRPr="00F60240">
              <w:rPr>
                <w:rFonts w:ascii="Trebuchet MS" w:eastAsia="MS Mincho" w:hAnsi="Trebuchet MS"/>
                <w:lang w:val="en-GB"/>
              </w:rPr>
              <w:t>–</w:t>
            </w:r>
            <w:r w:rsidRPr="00F60240">
              <w:rPr>
                <w:rFonts w:ascii="Trebuchet MS" w:eastAsia="MS Mincho" w:hAnsi="Trebuchet MS"/>
                <w:lang w:val="en-GB"/>
              </w:rPr>
              <w:t>1800</w:t>
            </w:r>
          </w:p>
        </w:tc>
        <w:tc>
          <w:tcPr>
            <w:tcW w:w="2841" w:type="dxa"/>
            <w:tcBorders>
              <w:top w:val="single" w:sz="4" w:space="0" w:color="auto"/>
              <w:left w:val="single" w:sz="4" w:space="0" w:color="auto"/>
              <w:bottom w:val="single" w:sz="4" w:space="0" w:color="auto"/>
              <w:right w:val="single" w:sz="4" w:space="0" w:color="auto"/>
            </w:tcBorders>
            <w:hideMark/>
          </w:tcPr>
          <w:p w14:paraId="68E03F9D" w14:textId="711A6584" w:rsidR="004F0840" w:rsidRPr="00F60240" w:rsidRDefault="004F0840" w:rsidP="008401CF">
            <w:pPr>
              <w:rPr>
                <w:rFonts w:ascii="Trebuchet MS" w:eastAsia="MS Mincho" w:hAnsi="Trebuchet MS"/>
                <w:lang w:val="en-GB"/>
              </w:rPr>
            </w:pPr>
            <w:r w:rsidRPr="00F60240">
              <w:rPr>
                <w:rFonts w:ascii="Trebuchet MS" w:eastAsia="MS Mincho" w:hAnsi="Trebuchet MS"/>
                <w:lang w:val="en-GB"/>
              </w:rPr>
              <w:t>1801</w:t>
            </w:r>
            <w:r w:rsidR="008401CF" w:rsidRPr="00F60240">
              <w:rPr>
                <w:rFonts w:ascii="Trebuchet MS" w:eastAsia="MS Mincho" w:hAnsi="Trebuchet MS"/>
                <w:lang w:val="en-GB"/>
              </w:rPr>
              <w:t>–</w:t>
            </w:r>
            <w:r w:rsidRPr="00F60240">
              <w:rPr>
                <w:rFonts w:ascii="Trebuchet MS" w:eastAsia="MS Mincho" w:hAnsi="Trebuchet MS"/>
                <w:lang w:val="en-GB"/>
              </w:rPr>
              <w:t>1831</w:t>
            </w:r>
          </w:p>
        </w:tc>
      </w:tr>
      <w:tr w:rsidR="004F0840" w:rsidRPr="00F60240" w14:paraId="503C3371" w14:textId="77777777" w:rsidTr="004445FE">
        <w:tc>
          <w:tcPr>
            <w:tcW w:w="2840" w:type="dxa"/>
            <w:tcBorders>
              <w:top w:val="single" w:sz="4" w:space="0" w:color="auto"/>
              <w:left w:val="single" w:sz="4" w:space="0" w:color="auto"/>
              <w:bottom w:val="single" w:sz="4" w:space="0" w:color="auto"/>
              <w:right w:val="single" w:sz="4" w:space="0" w:color="auto"/>
            </w:tcBorders>
            <w:hideMark/>
          </w:tcPr>
          <w:p w14:paraId="49054E56" w14:textId="77777777" w:rsidR="004F0840" w:rsidRPr="00F60240" w:rsidRDefault="004F0840" w:rsidP="008401CF">
            <w:pPr>
              <w:rPr>
                <w:rFonts w:ascii="Trebuchet MS" w:eastAsia="MS Mincho" w:hAnsi="Trebuchet MS"/>
                <w:lang w:val="en-GB"/>
              </w:rPr>
            </w:pPr>
            <w:r w:rsidRPr="00F60240">
              <w:rPr>
                <w:rFonts w:ascii="Trebuchet MS" w:eastAsia="MS Mincho" w:hAnsi="Trebuchet MS"/>
                <w:lang w:val="en-GB"/>
              </w:rPr>
              <w:t>Population growth</w:t>
            </w:r>
          </w:p>
        </w:tc>
        <w:tc>
          <w:tcPr>
            <w:tcW w:w="2841" w:type="dxa"/>
            <w:tcBorders>
              <w:top w:val="single" w:sz="4" w:space="0" w:color="auto"/>
              <w:left w:val="single" w:sz="4" w:space="0" w:color="auto"/>
              <w:bottom w:val="single" w:sz="4" w:space="0" w:color="auto"/>
              <w:right w:val="single" w:sz="4" w:space="0" w:color="auto"/>
            </w:tcBorders>
            <w:hideMark/>
          </w:tcPr>
          <w:p w14:paraId="6B9B06CA" w14:textId="77777777" w:rsidR="004F0840" w:rsidRPr="00F60240" w:rsidRDefault="004F0840" w:rsidP="008401CF">
            <w:pPr>
              <w:rPr>
                <w:rFonts w:ascii="Trebuchet MS" w:eastAsia="MS Mincho" w:hAnsi="Trebuchet MS"/>
                <w:lang w:val="en-GB"/>
              </w:rPr>
            </w:pPr>
            <w:r w:rsidRPr="00F60240">
              <w:rPr>
                <w:rFonts w:ascii="Trebuchet MS" w:eastAsia="MS Mincho" w:hAnsi="Trebuchet MS"/>
                <w:lang w:val="en-GB"/>
              </w:rPr>
              <w:t>0.83</w:t>
            </w:r>
          </w:p>
        </w:tc>
        <w:tc>
          <w:tcPr>
            <w:tcW w:w="2841" w:type="dxa"/>
            <w:tcBorders>
              <w:top w:val="single" w:sz="4" w:space="0" w:color="auto"/>
              <w:left w:val="single" w:sz="4" w:space="0" w:color="auto"/>
              <w:bottom w:val="single" w:sz="4" w:space="0" w:color="auto"/>
              <w:right w:val="single" w:sz="4" w:space="0" w:color="auto"/>
            </w:tcBorders>
            <w:hideMark/>
          </w:tcPr>
          <w:p w14:paraId="35607383" w14:textId="77777777" w:rsidR="004F0840" w:rsidRPr="00F60240" w:rsidRDefault="004F0840" w:rsidP="008401CF">
            <w:pPr>
              <w:rPr>
                <w:rFonts w:ascii="Trebuchet MS" w:eastAsia="MS Mincho" w:hAnsi="Trebuchet MS"/>
                <w:lang w:val="en-GB"/>
              </w:rPr>
            </w:pPr>
            <w:r w:rsidRPr="00F60240">
              <w:rPr>
                <w:rFonts w:ascii="Trebuchet MS" w:eastAsia="MS Mincho" w:hAnsi="Trebuchet MS"/>
                <w:lang w:val="en-GB"/>
              </w:rPr>
              <w:t>1.45</w:t>
            </w:r>
          </w:p>
        </w:tc>
      </w:tr>
      <w:tr w:rsidR="004F0840" w:rsidRPr="00F60240" w14:paraId="07588AB5" w14:textId="77777777" w:rsidTr="004445FE">
        <w:tc>
          <w:tcPr>
            <w:tcW w:w="2840" w:type="dxa"/>
            <w:tcBorders>
              <w:top w:val="single" w:sz="4" w:space="0" w:color="auto"/>
              <w:left w:val="single" w:sz="4" w:space="0" w:color="auto"/>
              <w:bottom w:val="single" w:sz="4" w:space="0" w:color="auto"/>
              <w:right w:val="single" w:sz="4" w:space="0" w:color="auto"/>
            </w:tcBorders>
            <w:hideMark/>
          </w:tcPr>
          <w:p w14:paraId="308E6180" w14:textId="77777777" w:rsidR="004F0840" w:rsidRPr="00F60240" w:rsidRDefault="004F0840" w:rsidP="008401CF">
            <w:pPr>
              <w:rPr>
                <w:rFonts w:ascii="Trebuchet MS" w:eastAsia="MS Mincho" w:hAnsi="Trebuchet MS"/>
                <w:lang w:val="en-GB"/>
              </w:rPr>
            </w:pPr>
            <w:r w:rsidRPr="00F60240">
              <w:rPr>
                <w:rFonts w:ascii="Trebuchet MS" w:eastAsia="MS Mincho" w:hAnsi="Trebuchet MS"/>
                <w:lang w:val="en-GB"/>
              </w:rPr>
              <w:t>Food Consumption</w:t>
            </w:r>
          </w:p>
        </w:tc>
        <w:tc>
          <w:tcPr>
            <w:tcW w:w="2841" w:type="dxa"/>
            <w:tcBorders>
              <w:top w:val="single" w:sz="4" w:space="0" w:color="auto"/>
              <w:left w:val="single" w:sz="4" w:space="0" w:color="auto"/>
              <w:bottom w:val="single" w:sz="4" w:space="0" w:color="auto"/>
              <w:right w:val="single" w:sz="4" w:space="0" w:color="auto"/>
            </w:tcBorders>
            <w:hideMark/>
          </w:tcPr>
          <w:p w14:paraId="613F311B" w14:textId="77777777" w:rsidR="004F0840" w:rsidRPr="00F60240" w:rsidRDefault="004F0840" w:rsidP="008401CF">
            <w:pPr>
              <w:rPr>
                <w:rFonts w:ascii="Trebuchet MS" w:eastAsia="MS Mincho" w:hAnsi="Trebuchet MS"/>
                <w:lang w:val="en-GB"/>
              </w:rPr>
            </w:pPr>
            <w:r w:rsidRPr="00F60240">
              <w:rPr>
                <w:rFonts w:ascii="Trebuchet MS" w:eastAsia="MS Mincho" w:hAnsi="Trebuchet MS"/>
                <w:lang w:val="en-GB"/>
              </w:rPr>
              <w:t>0.5</w:t>
            </w:r>
          </w:p>
        </w:tc>
        <w:tc>
          <w:tcPr>
            <w:tcW w:w="2841" w:type="dxa"/>
            <w:tcBorders>
              <w:top w:val="single" w:sz="4" w:space="0" w:color="auto"/>
              <w:left w:val="single" w:sz="4" w:space="0" w:color="auto"/>
              <w:bottom w:val="single" w:sz="4" w:space="0" w:color="auto"/>
              <w:right w:val="single" w:sz="4" w:space="0" w:color="auto"/>
            </w:tcBorders>
            <w:hideMark/>
          </w:tcPr>
          <w:p w14:paraId="504BCF32" w14:textId="77777777" w:rsidR="004F0840" w:rsidRPr="00F60240" w:rsidRDefault="004F0840" w:rsidP="008401CF">
            <w:pPr>
              <w:rPr>
                <w:rFonts w:ascii="Trebuchet MS" w:eastAsia="MS Mincho" w:hAnsi="Trebuchet MS"/>
                <w:lang w:val="en-GB"/>
              </w:rPr>
            </w:pPr>
            <w:r w:rsidRPr="00F60240">
              <w:rPr>
                <w:rFonts w:ascii="Trebuchet MS" w:eastAsia="MS Mincho" w:hAnsi="Trebuchet MS"/>
                <w:lang w:val="en-GB"/>
              </w:rPr>
              <w:t>1.5</w:t>
            </w:r>
          </w:p>
        </w:tc>
      </w:tr>
    </w:tbl>
    <w:p w14:paraId="28EC08B4" w14:textId="77777777" w:rsidR="003444DE" w:rsidRPr="00F60240" w:rsidRDefault="003444DE" w:rsidP="008401CF">
      <w:pPr>
        <w:spacing w:line="256" w:lineRule="auto"/>
        <w:rPr>
          <w:rFonts w:ascii="Trebuchet MS" w:eastAsia="MS Mincho" w:hAnsi="Trebuchet MS" w:cs="Times New Roman"/>
          <w:sz w:val="24"/>
          <w:szCs w:val="24"/>
          <w:lang w:val="en-GB"/>
        </w:rPr>
      </w:pPr>
    </w:p>
    <w:p w14:paraId="6ACDF78D" w14:textId="6C157386" w:rsidR="004F0840" w:rsidRPr="00F60240" w:rsidRDefault="004F0840" w:rsidP="008401CF">
      <w:pPr>
        <w:spacing w:line="256" w:lineRule="auto"/>
        <w:jc w:val="right"/>
        <w:rPr>
          <w:rFonts w:ascii="Trebuchet MS" w:eastAsia="MS Mincho" w:hAnsi="Trebuchet MS" w:cs="Times New Roman"/>
          <w:sz w:val="20"/>
          <w:szCs w:val="20"/>
          <w:lang w:val="en-GB"/>
        </w:rPr>
      </w:pPr>
      <w:r w:rsidRPr="00F60240">
        <w:rPr>
          <w:rFonts w:ascii="Trebuchet MS" w:eastAsia="MS Mincho" w:hAnsi="Trebuchet MS" w:cs="Times New Roman"/>
          <w:sz w:val="20"/>
          <w:szCs w:val="20"/>
          <w:lang w:val="en-GB"/>
        </w:rPr>
        <w:t xml:space="preserve">Craft (1985). </w:t>
      </w:r>
      <w:r w:rsidRPr="00F60240">
        <w:rPr>
          <w:rFonts w:ascii="Trebuchet MS" w:eastAsia="MS Mincho" w:hAnsi="Trebuchet MS" w:cs="Times New Roman"/>
          <w:i/>
          <w:sz w:val="20"/>
          <w:szCs w:val="20"/>
          <w:lang w:val="en-GB"/>
        </w:rPr>
        <w:t>British Economic Growth during the Industrial Revolution</w:t>
      </w:r>
      <w:r w:rsidR="004D6B6B" w:rsidRPr="00F60240">
        <w:rPr>
          <w:rFonts w:ascii="Trebuchet MS" w:eastAsia="MS Mincho" w:hAnsi="Trebuchet MS" w:cs="Times New Roman"/>
          <w:i/>
          <w:sz w:val="20"/>
          <w:szCs w:val="20"/>
          <w:lang w:val="en-GB"/>
        </w:rPr>
        <w:t xml:space="preserve">, </w:t>
      </w:r>
      <w:r w:rsidR="004D6B6B" w:rsidRPr="00F60240">
        <w:rPr>
          <w:rFonts w:ascii="Trebuchet MS" w:eastAsia="MS Mincho" w:hAnsi="Trebuchet MS" w:cs="Times New Roman"/>
          <w:sz w:val="20"/>
          <w:szCs w:val="20"/>
          <w:lang w:val="en-GB"/>
        </w:rPr>
        <w:t>p. 98</w:t>
      </w:r>
    </w:p>
    <w:p w14:paraId="7C000C7D" w14:textId="77777777" w:rsidR="003444DE" w:rsidRPr="00F60240" w:rsidRDefault="003444DE" w:rsidP="008401CF">
      <w:pPr>
        <w:rPr>
          <w:rStyle w:val="Hyperlink"/>
          <w:rFonts w:ascii="Trebuchet MS" w:hAnsi="Trebuchet MS"/>
          <w:color w:val="auto"/>
          <w:sz w:val="24"/>
          <w:szCs w:val="24"/>
          <w:u w:val="none"/>
          <w:lang w:val="en-US"/>
        </w:rPr>
      </w:pPr>
      <w:r w:rsidRPr="00F60240">
        <w:rPr>
          <w:rStyle w:val="Hyperlink"/>
          <w:rFonts w:ascii="Trebuchet MS" w:hAnsi="Trebuchet MS"/>
          <w:color w:val="auto"/>
          <w:sz w:val="24"/>
          <w:szCs w:val="24"/>
          <w:u w:val="none"/>
          <w:lang w:val="en-US"/>
        </w:rPr>
        <w:t xml:space="preserve">–  – – – – – – – – – – – – – – – – – – – – – – – – – – – – – – – – – – – – – – – – – – – – – – – </w:t>
      </w:r>
    </w:p>
    <w:p w14:paraId="7A9EC618" w14:textId="77777777" w:rsidR="007B4C2F" w:rsidRPr="00F60240" w:rsidRDefault="007B4C2F" w:rsidP="008401CF">
      <w:pPr>
        <w:spacing w:line="256" w:lineRule="auto"/>
        <w:rPr>
          <w:rFonts w:ascii="Trebuchet MS" w:eastAsia="MS Mincho" w:hAnsi="Trebuchet MS" w:cs="Times New Roman"/>
          <w:sz w:val="24"/>
          <w:szCs w:val="24"/>
          <w:lang w:val="en-GB"/>
        </w:rPr>
      </w:pPr>
    </w:p>
    <w:p w14:paraId="382279E2" w14:textId="2715D6FE" w:rsidR="004F0840" w:rsidRPr="00F60240" w:rsidRDefault="00333640" w:rsidP="008401CF">
      <w:pPr>
        <w:spacing w:after="0"/>
        <w:rPr>
          <w:rFonts w:ascii="Trebuchet MS" w:hAnsi="Trebuchet MS"/>
          <w:sz w:val="24"/>
          <w:szCs w:val="24"/>
          <w:lang w:val="en-US"/>
        </w:rPr>
      </w:pPr>
      <w:r w:rsidRPr="00F60240">
        <w:rPr>
          <w:rFonts w:ascii="Trebuchet MS" w:hAnsi="Trebuchet MS"/>
          <w:b/>
          <w:sz w:val="24"/>
          <w:szCs w:val="24"/>
          <w:lang w:val="en-US"/>
        </w:rPr>
        <w:t>J</w:t>
      </w:r>
      <w:r w:rsidR="004F0840" w:rsidRPr="00F60240">
        <w:rPr>
          <w:rFonts w:ascii="Trebuchet MS" w:hAnsi="Trebuchet MS"/>
          <w:sz w:val="24"/>
          <w:szCs w:val="24"/>
          <w:lang w:val="en-US"/>
        </w:rPr>
        <w:t xml:space="preserve"> '</w:t>
      </w:r>
      <w:proofErr w:type="gramStart"/>
      <w:r w:rsidR="004F0840" w:rsidRPr="00F60240">
        <w:rPr>
          <w:rFonts w:ascii="Trebuchet MS" w:hAnsi="Trebuchet MS"/>
          <w:sz w:val="24"/>
          <w:szCs w:val="24"/>
          <w:lang w:val="en-US"/>
        </w:rPr>
        <w:t>And</w:t>
      </w:r>
      <w:proofErr w:type="gramEnd"/>
      <w:r w:rsidR="004F0840" w:rsidRPr="00F60240">
        <w:rPr>
          <w:rFonts w:ascii="Trebuchet MS" w:hAnsi="Trebuchet MS"/>
          <w:sz w:val="24"/>
          <w:szCs w:val="24"/>
          <w:lang w:val="en-US"/>
        </w:rPr>
        <w:t xml:space="preserve"> what cities! … smoke hung* over them and filth* impregnated them, the elementary public services – water supply, sanitation, street-cleaning, open spaces, and so on – could not keep pace* with the mass migration of men into the cities, thus producing, especially after 1830, epidemics of cholera, typhoid and an appalling* constant toll* of the two great groups of nineteenth century urban killers – air pollution and water pollution or respiratory and intestinal </w:t>
      </w:r>
      <w:r w:rsidR="004F0840" w:rsidRPr="00F60240">
        <w:rPr>
          <w:rFonts w:ascii="Trebuchet MS" w:hAnsi="Trebuchet MS"/>
          <w:b/>
          <w:sz w:val="24"/>
          <w:szCs w:val="24"/>
          <w:lang w:val="en-US"/>
        </w:rPr>
        <w:t>disease</w:t>
      </w:r>
      <w:r w:rsidR="004F0840" w:rsidRPr="00F60240">
        <w:rPr>
          <w:rFonts w:ascii="Trebuchet MS" w:hAnsi="Trebuchet MS"/>
          <w:sz w:val="24"/>
          <w:szCs w:val="24"/>
          <w:lang w:val="en-US"/>
        </w:rPr>
        <w:t xml:space="preserve">.' </w:t>
      </w:r>
    </w:p>
    <w:p w14:paraId="1177854B" w14:textId="77777777" w:rsidR="008401CF" w:rsidRPr="00F60240" w:rsidRDefault="008401CF" w:rsidP="008401CF">
      <w:pPr>
        <w:spacing w:after="0"/>
        <w:jc w:val="right"/>
        <w:rPr>
          <w:rFonts w:ascii="Trebuchet MS" w:hAnsi="Trebuchet MS"/>
          <w:sz w:val="24"/>
          <w:szCs w:val="24"/>
          <w:lang w:val="en-US"/>
        </w:rPr>
      </w:pPr>
    </w:p>
    <w:p w14:paraId="1DAAB3FC" w14:textId="2877C1DA" w:rsidR="004F0840" w:rsidRPr="00F60240" w:rsidRDefault="004F0840" w:rsidP="008401CF">
      <w:pPr>
        <w:spacing w:after="0"/>
        <w:jc w:val="right"/>
        <w:rPr>
          <w:rFonts w:ascii="Trebuchet MS" w:hAnsi="Trebuchet MS"/>
          <w:sz w:val="20"/>
          <w:szCs w:val="20"/>
          <w:lang w:val="en-US"/>
        </w:rPr>
      </w:pPr>
      <w:r w:rsidRPr="00F60240">
        <w:rPr>
          <w:rFonts w:ascii="Trebuchet MS" w:hAnsi="Trebuchet MS"/>
          <w:sz w:val="20"/>
          <w:szCs w:val="20"/>
          <w:lang w:val="en-US"/>
        </w:rPr>
        <w:t xml:space="preserve">E. </w:t>
      </w:r>
      <w:proofErr w:type="spellStart"/>
      <w:r w:rsidRPr="00F60240">
        <w:rPr>
          <w:rFonts w:ascii="Trebuchet MS" w:hAnsi="Trebuchet MS"/>
          <w:sz w:val="20"/>
          <w:szCs w:val="20"/>
          <w:lang w:val="en-US"/>
        </w:rPr>
        <w:t>Hobsbawm</w:t>
      </w:r>
      <w:proofErr w:type="spellEnd"/>
      <w:r w:rsidRPr="00F60240">
        <w:rPr>
          <w:rFonts w:ascii="Trebuchet MS" w:hAnsi="Trebuchet MS"/>
          <w:sz w:val="20"/>
          <w:szCs w:val="20"/>
          <w:lang w:val="en-US"/>
        </w:rPr>
        <w:t xml:space="preserve"> (1969). </w:t>
      </w:r>
      <w:r w:rsidRPr="00F60240">
        <w:rPr>
          <w:rFonts w:ascii="Trebuchet MS" w:hAnsi="Trebuchet MS"/>
          <w:i/>
          <w:sz w:val="20"/>
          <w:szCs w:val="20"/>
          <w:lang w:val="en-US"/>
        </w:rPr>
        <w:t>Bandits</w:t>
      </w:r>
      <w:r w:rsidRPr="00F60240">
        <w:rPr>
          <w:rFonts w:ascii="Trebuchet MS" w:hAnsi="Trebuchet MS"/>
          <w:sz w:val="20"/>
          <w:szCs w:val="20"/>
          <w:lang w:val="en-US"/>
        </w:rPr>
        <w:t xml:space="preserve">, </w:t>
      </w:r>
      <w:proofErr w:type="spellStart"/>
      <w:r w:rsidRPr="00F60240">
        <w:rPr>
          <w:rFonts w:ascii="Trebuchet MS" w:hAnsi="Trebuchet MS"/>
          <w:sz w:val="20"/>
          <w:szCs w:val="20"/>
          <w:lang w:val="en-US"/>
        </w:rPr>
        <w:t>Weidenfeld</w:t>
      </w:r>
      <w:proofErr w:type="spellEnd"/>
      <w:r w:rsidRPr="00F60240">
        <w:rPr>
          <w:rFonts w:ascii="Trebuchet MS" w:hAnsi="Trebuchet MS"/>
          <w:sz w:val="20"/>
          <w:szCs w:val="20"/>
          <w:lang w:val="en-US"/>
        </w:rPr>
        <w:t xml:space="preserve"> &amp; Nicolson</w:t>
      </w:r>
      <w:r w:rsidR="004D6B6B" w:rsidRPr="00F60240">
        <w:rPr>
          <w:rFonts w:ascii="Trebuchet MS" w:hAnsi="Trebuchet MS"/>
          <w:sz w:val="20"/>
          <w:szCs w:val="20"/>
          <w:lang w:val="en-US"/>
        </w:rPr>
        <w:t>, p. 86</w:t>
      </w:r>
    </w:p>
    <w:p w14:paraId="31415043" w14:textId="77777777" w:rsidR="008401CF" w:rsidRPr="00F60240" w:rsidRDefault="008401CF" w:rsidP="008401CF">
      <w:pPr>
        <w:spacing w:after="0"/>
        <w:rPr>
          <w:rFonts w:ascii="Trebuchet MS" w:hAnsi="Trebuchet MS"/>
          <w:sz w:val="20"/>
          <w:szCs w:val="20"/>
          <w:lang w:val="en-US"/>
        </w:rPr>
      </w:pPr>
    </w:p>
    <w:p w14:paraId="38C79F11" w14:textId="77777777" w:rsidR="004F0840" w:rsidRPr="00F60240" w:rsidRDefault="004F0840" w:rsidP="008401CF">
      <w:pPr>
        <w:rPr>
          <w:rFonts w:ascii="Trebuchet MS" w:hAnsi="Trebuchet MS" w:cstheme="minorHAnsi"/>
          <w:i/>
          <w:sz w:val="24"/>
          <w:szCs w:val="24"/>
          <w:lang w:val="en-US"/>
        </w:rPr>
      </w:pPr>
      <w:r w:rsidRPr="00F60240">
        <w:rPr>
          <w:rFonts w:ascii="Trebuchet MS" w:hAnsi="Trebuchet MS" w:cstheme="minorHAnsi"/>
          <w:sz w:val="24"/>
          <w:szCs w:val="24"/>
          <w:lang w:val="en-US"/>
        </w:rPr>
        <w:t>*</w:t>
      </w:r>
      <w:r w:rsidRPr="00F60240">
        <w:rPr>
          <w:rFonts w:ascii="Trebuchet MS" w:hAnsi="Trebuchet MS" w:cstheme="minorHAnsi"/>
          <w:i/>
          <w:sz w:val="24"/>
          <w:szCs w:val="24"/>
          <w:lang w:val="en-US"/>
        </w:rPr>
        <w:t>hung:</w:t>
      </w:r>
      <w:r w:rsidRPr="00F60240">
        <w:rPr>
          <w:rFonts w:ascii="Trebuchet MS" w:hAnsi="Trebuchet MS" w:cstheme="minorHAnsi"/>
          <w:sz w:val="24"/>
          <w:szCs w:val="24"/>
          <w:shd w:val="clear" w:color="auto" w:fill="FFFFFF"/>
        </w:rPr>
        <w:t xml:space="preserve"> stay steadily</w:t>
      </w:r>
      <w:r w:rsidRPr="00F60240">
        <w:rPr>
          <w:rFonts w:ascii="Trebuchet MS" w:hAnsi="Trebuchet MS" w:cstheme="minorHAnsi"/>
          <w:i/>
          <w:sz w:val="24"/>
          <w:szCs w:val="24"/>
          <w:lang w:val="en-US"/>
        </w:rPr>
        <w:t xml:space="preserve">   *filth: dirt    *keep pace: continue   *appalling: </w:t>
      </w:r>
      <w:r w:rsidRPr="00F60240">
        <w:rPr>
          <w:rFonts w:ascii="Trebuchet MS" w:hAnsi="Trebuchet MS" w:cstheme="minorHAnsi"/>
          <w:sz w:val="24"/>
          <w:szCs w:val="24"/>
          <w:shd w:val="clear" w:color="auto" w:fill="FFFFFF"/>
        </w:rPr>
        <w:t>shock</w:t>
      </w:r>
      <w:r w:rsidRPr="00F60240">
        <w:rPr>
          <w:rFonts w:ascii="Trebuchet MS" w:hAnsi="Trebuchet MS" w:cstheme="minorHAnsi"/>
          <w:sz w:val="24"/>
          <w:szCs w:val="24"/>
          <w:shd w:val="clear" w:color="auto" w:fill="FFFFFF"/>
          <w:lang w:val="eu-ES"/>
        </w:rPr>
        <w:t>ing</w:t>
      </w:r>
      <w:r w:rsidRPr="00F60240">
        <w:rPr>
          <w:rFonts w:ascii="Trebuchet MS" w:hAnsi="Trebuchet MS" w:cstheme="minorHAnsi"/>
          <w:sz w:val="24"/>
          <w:szCs w:val="24"/>
          <w:shd w:val="clear" w:color="auto" w:fill="FFFFFF"/>
        </w:rPr>
        <w:t xml:space="preserve"> </w:t>
      </w:r>
      <w:r w:rsidRPr="00F60240">
        <w:rPr>
          <w:rFonts w:ascii="Trebuchet MS" w:hAnsi="Trebuchet MS" w:cstheme="minorHAnsi"/>
          <w:i/>
          <w:sz w:val="24"/>
          <w:szCs w:val="24"/>
          <w:lang w:val="en-US"/>
        </w:rPr>
        <w:t>*toll:  tax</w:t>
      </w:r>
    </w:p>
    <w:p w14:paraId="5D2E24D1" w14:textId="77777777" w:rsidR="007B4C2F" w:rsidRPr="00F60240" w:rsidRDefault="007B4C2F" w:rsidP="008401CF">
      <w:pPr>
        <w:rPr>
          <w:rFonts w:ascii="Trebuchet MS" w:hAnsi="Trebuchet MS" w:cstheme="minorHAnsi"/>
          <w:i/>
          <w:sz w:val="24"/>
          <w:szCs w:val="24"/>
          <w:lang w:val="en-US"/>
        </w:rPr>
      </w:pPr>
    </w:p>
    <w:p w14:paraId="3B08AFE7" w14:textId="77777777" w:rsidR="003444DE" w:rsidRPr="00F60240" w:rsidRDefault="003444DE" w:rsidP="008401CF">
      <w:pPr>
        <w:rPr>
          <w:rStyle w:val="Hyperlink"/>
          <w:rFonts w:ascii="Trebuchet MS" w:hAnsi="Trebuchet MS"/>
          <w:color w:val="auto"/>
          <w:sz w:val="24"/>
          <w:szCs w:val="24"/>
          <w:u w:val="none"/>
          <w:lang w:val="en-US"/>
        </w:rPr>
      </w:pPr>
      <w:r w:rsidRPr="00F60240">
        <w:rPr>
          <w:rStyle w:val="Hyperlink"/>
          <w:rFonts w:ascii="Trebuchet MS" w:hAnsi="Trebuchet MS"/>
          <w:color w:val="auto"/>
          <w:sz w:val="24"/>
          <w:szCs w:val="24"/>
          <w:u w:val="none"/>
          <w:lang w:val="en-US"/>
        </w:rPr>
        <w:t xml:space="preserve">–  – – – – – – – – – – – – – – – – – – – – – – – – – – – – – – – – – – – – – – – – – – – – – – – </w:t>
      </w:r>
    </w:p>
    <w:p w14:paraId="0216AD72" w14:textId="77777777" w:rsidR="003444DE" w:rsidRPr="00F60240" w:rsidRDefault="003444DE" w:rsidP="008401CF">
      <w:pPr>
        <w:rPr>
          <w:rFonts w:ascii="Trebuchet MS" w:hAnsi="Trebuchet MS" w:cstheme="minorHAnsi"/>
          <w:i/>
          <w:sz w:val="24"/>
          <w:szCs w:val="24"/>
          <w:lang w:val="en-US"/>
        </w:rPr>
      </w:pPr>
    </w:p>
    <w:p w14:paraId="4E47575E" w14:textId="60002000" w:rsidR="004F0840" w:rsidRPr="00F60240" w:rsidRDefault="00333640" w:rsidP="008401CF">
      <w:pPr>
        <w:rPr>
          <w:rFonts w:ascii="Trebuchet MS" w:hAnsi="Trebuchet MS"/>
          <w:sz w:val="24"/>
          <w:szCs w:val="24"/>
          <w:lang w:val="en-US"/>
        </w:rPr>
      </w:pPr>
      <w:r w:rsidRPr="00F60240">
        <w:rPr>
          <w:rFonts w:ascii="Trebuchet MS" w:hAnsi="Trebuchet MS"/>
          <w:b/>
          <w:sz w:val="24"/>
          <w:szCs w:val="24"/>
          <w:lang w:val="en-US"/>
        </w:rPr>
        <w:t>K</w:t>
      </w:r>
      <w:r w:rsidR="008401CF" w:rsidRPr="00F60240">
        <w:rPr>
          <w:rFonts w:ascii="Trebuchet MS" w:hAnsi="Trebuchet MS"/>
          <w:b/>
          <w:sz w:val="24"/>
          <w:szCs w:val="24"/>
          <w:lang w:val="en-US"/>
        </w:rPr>
        <w:t xml:space="preserve"> </w:t>
      </w:r>
      <w:r w:rsidR="008401CF" w:rsidRPr="00F60240">
        <w:rPr>
          <w:rFonts w:ascii="Trebuchet MS" w:hAnsi="Trebuchet MS"/>
          <w:sz w:val="24"/>
          <w:szCs w:val="24"/>
          <w:lang w:val="en-US"/>
        </w:rPr>
        <w:t>‘</w:t>
      </w:r>
      <w:r w:rsidR="004F0840" w:rsidRPr="00F60240">
        <w:rPr>
          <w:rFonts w:ascii="Trebuchet MS" w:hAnsi="Trebuchet MS"/>
          <w:sz w:val="24"/>
          <w:szCs w:val="24"/>
          <w:lang w:val="en-US"/>
        </w:rPr>
        <w:t xml:space="preserve">Application of steam technology to </w:t>
      </w:r>
      <w:r w:rsidR="004F0840" w:rsidRPr="00F60240">
        <w:rPr>
          <w:rFonts w:ascii="Trebuchet MS" w:hAnsi="Trebuchet MS"/>
          <w:b/>
          <w:sz w:val="24"/>
          <w:szCs w:val="24"/>
          <w:lang w:val="en-US"/>
        </w:rPr>
        <w:t>transportation</w:t>
      </w:r>
      <w:r w:rsidR="004F0840" w:rsidRPr="00F60240">
        <w:rPr>
          <w:rFonts w:ascii="Trebuchet MS" w:hAnsi="Trebuchet MS"/>
          <w:sz w:val="24"/>
          <w:szCs w:val="24"/>
          <w:lang w:val="en-US"/>
        </w:rPr>
        <w:t xml:space="preserve"> in the 19th century increased the speed of travel and increased the size of vehicles, making trips both quicker and more comfortable. Opening of the major interoceanic canals – the Suez Canal in 1869 and the Panama Canal in 1915 – further reduced travel times at sea by replacing the long voyages around the tip of Africa or South America with shortcuts* through the Mediterranean or Caribbean. The voyage from England to India, which had taken months in the 18th century, was reduced to weeks in the 19th. The Panama Canal shortened travel between Europe or the east coast of North America to the west coast of South America, or between Asia and the east coast of North America. It had less effect on travel between New York and San Francisco, because the Transcontinental Railroad completed th</w:t>
      </w:r>
      <w:r w:rsidR="008401CF" w:rsidRPr="00F60240">
        <w:rPr>
          <w:rFonts w:ascii="Trebuchet MS" w:hAnsi="Trebuchet MS"/>
          <w:sz w:val="24"/>
          <w:szCs w:val="24"/>
          <w:lang w:val="en-US"/>
        </w:rPr>
        <w:t>e link between the two in 1867.’</w:t>
      </w:r>
    </w:p>
    <w:p w14:paraId="30B4224E" w14:textId="77777777" w:rsidR="008401CF" w:rsidRPr="00F60240" w:rsidRDefault="008401CF" w:rsidP="008401CF">
      <w:pPr>
        <w:rPr>
          <w:rFonts w:ascii="Trebuchet MS" w:hAnsi="Trebuchet MS"/>
          <w:sz w:val="24"/>
          <w:szCs w:val="24"/>
          <w:lang w:val="en-US"/>
        </w:rPr>
      </w:pPr>
    </w:p>
    <w:p w14:paraId="21EF8B24" w14:textId="20A68E77" w:rsidR="004F0840" w:rsidRPr="00F60240" w:rsidRDefault="004F0840" w:rsidP="008401CF">
      <w:pPr>
        <w:jc w:val="right"/>
        <w:rPr>
          <w:rFonts w:ascii="Trebuchet MS" w:hAnsi="Trebuchet MS"/>
          <w:sz w:val="20"/>
          <w:szCs w:val="20"/>
          <w:lang w:val="en-US"/>
        </w:rPr>
      </w:pPr>
      <w:r w:rsidRPr="00F60240">
        <w:rPr>
          <w:rFonts w:ascii="Trebuchet MS" w:hAnsi="Trebuchet MS"/>
          <w:sz w:val="20"/>
          <w:szCs w:val="20"/>
          <w:lang w:val="en-US"/>
        </w:rPr>
        <w:t xml:space="preserve">M.J. Peterson. 2008. </w:t>
      </w:r>
      <w:r w:rsidR="008401CF" w:rsidRPr="00F60240">
        <w:rPr>
          <w:rFonts w:ascii="Trebuchet MS" w:hAnsi="Trebuchet MS"/>
          <w:sz w:val="20"/>
          <w:szCs w:val="20"/>
          <w:lang w:val="en-US"/>
        </w:rPr>
        <w:t>‘</w:t>
      </w:r>
      <w:r w:rsidRPr="00F60240">
        <w:rPr>
          <w:rFonts w:ascii="Trebuchet MS" w:hAnsi="Trebuchet MS"/>
          <w:sz w:val="20"/>
          <w:szCs w:val="20"/>
          <w:lang w:val="en-US"/>
        </w:rPr>
        <w:t xml:space="preserve">Roots of Interconnection: Communications, Transportation and Phases of the </w:t>
      </w:r>
      <w:r w:rsidR="008401CF" w:rsidRPr="00F60240">
        <w:rPr>
          <w:rFonts w:ascii="Trebuchet MS" w:hAnsi="Trebuchet MS"/>
          <w:sz w:val="20"/>
          <w:szCs w:val="20"/>
          <w:lang w:val="en-US"/>
        </w:rPr>
        <w:t>Industrial Revolution.’</w:t>
      </w:r>
      <w:r w:rsidRPr="00F60240">
        <w:rPr>
          <w:rFonts w:ascii="Trebuchet MS" w:hAnsi="Trebuchet MS"/>
          <w:sz w:val="20"/>
          <w:szCs w:val="20"/>
          <w:lang w:val="en-US"/>
        </w:rPr>
        <w:t xml:space="preserve"> </w:t>
      </w:r>
      <w:r w:rsidRPr="00F60240">
        <w:rPr>
          <w:rFonts w:ascii="Trebuchet MS" w:hAnsi="Trebuchet MS"/>
          <w:i/>
          <w:sz w:val="20"/>
          <w:szCs w:val="20"/>
          <w:lang w:val="en-US"/>
        </w:rPr>
        <w:t>International Dimensions of Ethics Educat</w:t>
      </w:r>
      <w:r w:rsidR="008401CF" w:rsidRPr="00F60240">
        <w:rPr>
          <w:rFonts w:ascii="Trebuchet MS" w:hAnsi="Trebuchet MS"/>
          <w:i/>
          <w:sz w:val="20"/>
          <w:szCs w:val="20"/>
          <w:lang w:val="en-US"/>
        </w:rPr>
        <w:t>ion in Science and Engineering</w:t>
      </w:r>
    </w:p>
    <w:p w14:paraId="0994D139" w14:textId="77777777" w:rsidR="008401CF" w:rsidRPr="00F60240" w:rsidRDefault="008401CF" w:rsidP="008401CF">
      <w:pPr>
        <w:jc w:val="right"/>
        <w:rPr>
          <w:rFonts w:ascii="Trebuchet MS" w:hAnsi="Trebuchet MS"/>
          <w:sz w:val="20"/>
          <w:szCs w:val="20"/>
          <w:lang w:val="en-US"/>
        </w:rPr>
      </w:pPr>
    </w:p>
    <w:p w14:paraId="7DB99D52" w14:textId="77777777" w:rsidR="004F0840" w:rsidRPr="00F60240" w:rsidRDefault="004F0840" w:rsidP="008401CF">
      <w:pPr>
        <w:spacing w:after="0"/>
        <w:rPr>
          <w:rFonts w:ascii="Trebuchet MS" w:hAnsi="Trebuchet MS" w:cstheme="minorHAnsi"/>
          <w:i/>
          <w:sz w:val="24"/>
          <w:szCs w:val="24"/>
          <w:lang w:val="en-US"/>
        </w:rPr>
      </w:pPr>
      <w:r w:rsidRPr="00F60240">
        <w:rPr>
          <w:rFonts w:ascii="Trebuchet MS" w:hAnsi="Trebuchet MS" w:cstheme="minorHAnsi"/>
          <w:i/>
          <w:sz w:val="24"/>
          <w:szCs w:val="24"/>
          <w:lang w:val="en-US"/>
        </w:rPr>
        <w:t xml:space="preserve">*shortcuts: </w:t>
      </w:r>
      <w:r w:rsidRPr="00F60240">
        <w:rPr>
          <w:rFonts w:ascii="Trebuchet MS" w:hAnsi="Trebuchet MS" w:cstheme="minorHAnsi"/>
          <w:i/>
          <w:sz w:val="24"/>
          <w:szCs w:val="24"/>
          <w:shd w:val="clear" w:color="auto" w:fill="FFFFFF"/>
        </w:rPr>
        <w:t>a shorter way</w:t>
      </w:r>
    </w:p>
    <w:p w14:paraId="54D54A4C" w14:textId="77777777" w:rsidR="004445FE" w:rsidRPr="00F60240" w:rsidRDefault="004445FE" w:rsidP="008401CF">
      <w:pPr>
        <w:rPr>
          <w:rFonts w:ascii="Trebuchet MS" w:hAnsi="Trebuchet MS"/>
          <w:lang w:val="en-US"/>
        </w:rPr>
      </w:pPr>
    </w:p>
    <w:sectPr w:rsidR="004445FE" w:rsidRPr="00F60240">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9CEC0" w14:textId="77777777" w:rsidR="00E609D1" w:rsidRDefault="00E609D1" w:rsidP="000F57D6">
      <w:pPr>
        <w:spacing w:after="0" w:line="240" w:lineRule="auto"/>
      </w:pPr>
      <w:r>
        <w:separator/>
      </w:r>
    </w:p>
  </w:endnote>
  <w:endnote w:type="continuationSeparator" w:id="0">
    <w:p w14:paraId="23DC030C" w14:textId="77777777" w:rsidR="00E609D1" w:rsidRDefault="00E609D1" w:rsidP="000F5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E202C" w14:textId="77777777" w:rsidR="00571294" w:rsidRDefault="005712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DE7EE" w14:textId="77777777" w:rsidR="00571294" w:rsidRDefault="005712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CFB17" w14:textId="77777777" w:rsidR="00571294" w:rsidRDefault="005712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5FDD6" w14:textId="77777777" w:rsidR="00E609D1" w:rsidRDefault="00E609D1" w:rsidP="000F57D6">
      <w:pPr>
        <w:spacing w:after="0" w:line="240" w:lineRule="auto"/>
      </w:pPr>
      <w:r>
        <w:separator/>
      </w:r>
    </w:p>
  </w:footnote>
  <w:footnote w:type="continuationSeparator" w:id="0">
    <w:p w14:paraId="34D2FA0A" w14:textId="77777777" w:rsidR="00E609D1" w:rsidRDefault="00E609D1" w:rsidP="000F5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E873D" w14:textId="77777777" w:rsidR="00571294" w:rsidRDefault="005712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3340E" w14:textId="52A9890E" w:rsidR="004445FE" w:rsidRPr="00AF59F2" w:rsidRDefault="004445FE" w:rsidP="000F57D6">
    <w:pPr>
      <w:pStyle w:val="Header"/>
      <w:rPr>
        <w:lang w:val="en-US"/>
      </w:rPr>
    </w:pPr>
    <w:r>
      <w:rPr>
        <w:lang w:val="en-US"/>
      </w:rPr>
      <w:t>THE INDUSTRIAL REVOLUTION AND THE ENVIRONMENT</w:t>
    </w:r>
  </w:p>
  <w:p w14:paraId="4960E60F" w14:textId="77777777" w:rsidR="004445FE" w:rsidRDefault="004445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ABC18" w14:textId="77777777" w:rsidR="00571294" w:rsidRDefault="005712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AC15BA"/>
    <w:multiLevelType w:val="hybridMultilevel"/>
    <w:tmpl w:val="4D005F5C"/>
    <w:lvl w:ilvl="0" w:tplc="042D0019">
      <w:start w:val="1"/>
      <w:numFmt w:val="lowerLetter"/>
      <w:lvlText w:val="%1."/>
      <w:lvlJc w:val="left"/>
      <w:pPr>
        <w:ind w:left="360" w:hanging="360"/>
      </w:pPr>
      <w:rPr>
        <w:rFonts w:hint="default"/>
      </w:r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40"/>
    <w:rsid w:val="00062D4E"/>
    <w:rsid w:val="000803D2"/>
    <w:rsid w:val="000F57D6"/>
    <w:rsid w:val="002B3D52"/>
    <w:rsid w:val="002C0728"/>
    <w:rsid w:val="002E4DC6"/>
    <w:rsid w:val="00333640"/>
    <w:rsid w:val="003444DE"/>
    <w:rsid w:val="004445FE"/>
    <w:rsid w:val="004D6B6B"/>
    <w:rsid w:val="004F0840"/>
    <w:rsid w:val="005119A2"/>
    <w:rsid w:val="00571294"/>
    <w:rsid w:val="00734BB0"/>
    <w:rsid w:val="007472B5"/>
    <w:rsid w:val="007B4C2F"/>
    <w:rsid w:val="007B56BD"/>
    <w:rsid w:val="008401CF"/>
    <w:rsid w:val="009C13BF"/>
    <w:rsid w:val="009F64C8"/>
    <w:rsid w:val="00C4115E"/>
    <w:rsid w:val="00D651CD"/>
    <w:rsid w:val="00E609D1"/>
    <w:rsid w:val="00F60240"/>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711DF"/>
  <w15:chartTrackingRefBased/>
  <w15:docId w15:val="{D4795070-4AE7-44A8-8274-C5BC75C41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840"/>
    <w:rPr>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0840"/>
    <w:rPr>
      <w:color w:val="0563C1" w:themeColor="hyperlink"/>
      <w:u w:val="single"/>
    </w:rPr>
  </w:style>
  <w:style w:type="paragraph" w:styleId="ListParagraph">
    <w:name w:val="List Paragraph"/>
    <w:basedOn w:val="Normal"/>
    <w:uiPriority w:val="34"/>
    <w:qFormat/>
    <w:rsid w:val="004F0840"/>
    <w:pPr>
      <w:ind w:left="720"/>
      <w:contextualSpacing/>
    </w:pPr>
  </w:style>
  <w:style w:type="table" w:customStyle="1" w:styleId="1">
    <w:name w:val="Πλέγμα πίνακα1"/>
    <w:basedOn w:val="TableNormal"/>
    <w:next w:val="TableGrid"/>
    <w:uiPriority w:val="59"/>
    <w:rsid w:val="004F0840"/>
    <w:pPr>
      <w:spacing w:after="0" w:line="240" w:lineRule="auto"/>
    </w:pPr>
    <w:rPr>
      <w:rFonts w:ascii="Calibri" w:eastAsia="Times New Roman" w:hAnsi="Calibri"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F0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5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57D6"/>
    <w:rPr>
      <w:lang w:val="el-GR"/>
    </w:rPr>
  </w:style>
  <w:style w:type="paragraph" w:styleId="Footer">
    <w:name w:val="footer"/>
    <w:basedOn w:val="Normal"/>
    <w:link w:val="FooterChar"/>
    <w:uiPriority w:val="99"/>
    <w:unhideWhenUsed/>
    <w:rsid w:val="000F5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57D6"/>
    <w:rPr>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1322</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 Beobide</dc:creator>
  <cp:keywords/>
  <dc:description/>
  <cp:lastModifiedBy>Lisanne Veldt</cp:lastModifiedBy>
  <cp:revision>13</cp:revision>
  <dcterms:created xsi:type="dcterms:W3CDTF">2018-07-23T08:35:00Z</dcterms:created>
  <dcterms:modified xsi:type="dcterms:W3CDTF">2018-10-23T13:16:00Z</dcterms:modified>
</cp:coreProperties>
</file>